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0475" w:rsidRPr="00662EDE" w:rsidRDefault="00EE0475" w:rsidP="00EE0475">
      <w:pPr>
        <w:jc w:val="center"/>
        <w:rPr>
          <w:b/>
        </w:rPr>
      </w:pPr>
      <w:r w:rsidRPr="00662EDE">
        <w:rPr>
          <w:b/>
        </w:rPr>
        <w:t xml:space="preserve">КРАТКИЕ РЕЗУЛЬТАТЫ ОХОТОМОРСКОЙ МИНТАЕВОЙ ПУТИНЫ </w:t>
      </w:r>
      <w:r w:rsidRPr="00662EDE">
        <w:rPr>
          <w:b/>
        </w:rPr>
        <w:br/>
        <w:t xml:space="preserve">НА </w:t>
      </w:r>
      <w:r w:rsidR="00251FC7">
        <w:rPr>
          <w:b/>
        </w:rPr>
        <w:t>03.03</w:t>
      </w:r>
      <w:r w:rsidRPr="00662EDE">
        <w:rPr>
          <w:b/>
        </w:rPr>
        <w:t>.2014 ГОДА</w:t>
      </w:r>
    </w:p>
    <w:p w:rsidR="00EE0475" w:rsidRPr="00662EDE" w:rsidRDefault="00EE0475" w:rsidP="00EE0475">
      <w:pPr>
        <w:jc w:val="center"/>
        <w:rPr>
          <w:b/>
        </w:rPr>
      </w:pPr>
    </w:p>
    <w:p w:rsidR="00841385" w:rsidRPr="00662EDE" w:rsidRDefault="004324E1" w:rsidP="00227B47">
      <w:pPr>
        <w:tabs>
          <w:tab w:val="left" w:pos="709"/>
        </w:tabs>
        <w:ind w:right="-1" w:firstLine="709"/>
        <w:contextualSpacing/>
        <w:jc w:val="both"/>
        <w:rPr>
          <w:b/>
          <w:sz w:val="26"/>
          <w:szCs w:val="26"/>
        </w:rPr>
      </w:pPr>
      <w:r w:rsidRPr="00662EDE">
        <w:rPr>
          <w:b/>
          <w:sz w:val="26"/>
          <w:szCs w:val="26"/>
        </w:rPr>
        <w:t>1. </w:t>
      </w:r>
      <w:r w:rsidR="00841385" w:rsidRPr="00662EDE">
        <w:rPr>
          <w:b/>
          <w:sz w:val="26"/>
          <w:szCs w:val="26"/>
        </w:rPr>
        <w:t xml:space="preserve">Прогноз вылова минтая на неделю </w:t>
      </w:r>
      <w:r w:rsidR="00251FC7">
        <w:rPr>
          <w:b/>
          <w:sz w:val="26"/>
          <w:szCs w:val="26"/>
        </w:rPr>
        <w:t>03-09.03.2014</w:t>
      </w:r>
      <w:r w:rsidR="00722D30" w:rsidRPr="00662EDE">
        <w:rPr>
          <w:b/>
          <w:sz w:val="26"/>
          <w:szCs w:val="26"/>
        </w:rPr>
        <w:t>.</w:t>
      </w:r>
    </w:p>
    <w:p w:rsidR="009E5FAC" w:rsidRPr="00662EDE" w:rsidRDefault="00177414" w:rsidP="00722D30">
      <w:pPr>
        <w:pStyle w:val="af5"/>
        <w:numPr>
          <w:ilvl w:val="0"/>
          <w:numId w:val="1"/>
        </w:numPr>
        <w:ind w:left="0" w:firstLine="709"/>
        <w:jc w:val="both"/>
        <w:rPr>
          <w:b/>
          <w:sz w:val="26"/>
          <w:szCs w:val="26"/>
        </w:rPr>
      </w:pPr>
      <w:r w:rsidRPr="00662EDE">
        <w:rPr>
          <w:sz w:val="26"/>
          <w:szCs w:val="26"/>
        </w:rPr>
        <w:t>По данным ФГУП «КамчатНИРО», н</w:t>
      </w:r>
      <w:r w:rsidR="009E5FAC" w:rsidRPr="00662EDE">
        <w:rPr>
          <w:sz w:val="26"/>
          <w:szCs w:val="26"/>
        </w:rPr>
        <w:t xml:space="preserve">а основании данных об интенсивности промысла минтая за отчетный период </w:t>
      </w:r>
      <w:r w:rsidRPr="00662EDE">
        <w:rPr>
          <w:sz w:val="26"/>
          <w:szCs w:val="26"/>
        </w:rPr>
        <w:t xml:space="preserve">этого года и </w:t>
      </w:r>
      <w:r w:rsidR="009E5FAC" w:rsidRPr="00662EDE">
        <w:rPr>
          <w:sz w:val="26"/>
          <w:szCs w:val="26"/>
        </w:rPr>
        <w:t xml:space="preserve">аналогичный период </w:t>
      </w:r>
      <w:r w:rsidRPr="00662EDE">
        <w:rPr>
          <w:sz w:val="26"/>
          <w:szCs w:val="26"/>
        </w:rPr>
        <w:t>прошлого года</w:t>
      </w:r>
      <w:r w:rsidR="009E5FAC" w:rsidRPr="00662EDE">
        <w:rPr>
          <w:sz w:val="26"/>
          <w:szCs w:val="26"/>
        </w:rPr>
        <w:t xml:space="preserve"> возможный суммарный вылов минтая всеми орудиями лова по подзонам</w:t>
      </w:r>
      <w:r w:rsidRPr="00662EDE">
        <w:rPr>
          <w:sz w:val="26"/>
          <w:szCs w:val="26"/>
        </w:rPr>
        <w:t xml:space="preserve"> Охотского</w:t>
      </w:r>
      <w:r w:rsidR="00CA66AB" w:rsidRPr="00662EDE">
        <w:rPr>
          <w:sz w:val="26"/>
          <w:szCs w:val="26"/>
        </w:rPr>
        <w:t xml:space="preserve"> мо</w:t>
      </w:r>
      <w:r w:rsidR="003E2143" w:rsidRPr="00662EDE">
        <w:rPr>
          <w:sz w:val="26"/>
          <w:szCs w:val="26"/>
        </w:rPr>
        <w:t xml:space="preserve">ря ориентировочно составит </w:t>
      </w:r>
      <w:r w:rsidR="00251FC7">
        <w:rPr>
          <w:sz w:val="26"/>
          <w:szCs w:val="26"/>
        </w:rPr>
        <w:t>69-74</w:t>
      </w:r>
      <w:r w:rsidR="00722D30" w:rsidRPr="00662EDE">
        <w:rPr>
          <w:sz w:val="26"/>
          <w:szCs w:val="26"/>
        </w:rPr>
        <w:t xml:space="preserve"> тыс. т.</w:t>
      </w:r>
    </w:p>
    <w:p w:rsidR="00453F48" w:rsidRPr="00662EDE" w:rsidRDefault="004324E1" w:rsidP="00227B47">
      <w:pPr>
        <w:widowControl w:val="0"/>
        <w:numPr>
          <w:ilvl w:val="1"/>
          <w:numId w:val="1"/>
        </w:numPr>
        <w:tabs>
          <w:tab w:val="left" w:pos="709"/>
        </w:tabs>
        <w:ind w:left="0" w:right="-1" w:firstLine="709"/>
        <w:contextualSpacing/>
        <w:jc w:val="both"/>
        <w:rPr>
          <w:b/>
          <w:sz w:val="26"/>
          <w:szCs w:val="26"/>
        </w:rPr>
      </w:pPr>
      <w:r w:rsidRPr="00662EDE">
        <w:rPr>
          <w:b/>
          <w:sz w:val="26"/>
          <w:szCs w:val="26"/>
        </w:rPr>
        <w:t>2. </w:t>
      </w:r>
      <w:r w:rsidR="00453F48" w:rsidRPr="00662EDE">
        <w:rPr>
          <w:b/>
          <w:sz w:val="26"/>
          <w:szCs w:val="26"/>
        </w:rPr>
        <w:t>Количество выданных разрешений на добычу (вылов) минтая.</w:t>
      </w:r>
    </w:p>
    <w:p w:rsidR="00013B6D" w:rsidRPr="00662EDE" w:rsidRDefault="00013B6D" w:rsidP="00227B47">
      <w:pPr>
        <w:pStyle w:val="af5"/>
        <w:numPr>
          <w:ilvl w:val="2"/>
          <w:numId w:val="1"/>
        </w:numPr>
        <w:tabs>
          <w:tab w:val="left" w:pos="709"/>
        </w:tabs>
        <w:ind w:left="0" w:right="-1" w:firstLine="709"/>
        <w:jc w:val="both"/>
        <w:rPr>
          <w:sz w:val="26"/>
          <w:szCs w:val="26"/>
        </w:rPr>
      </w:pPr>
      <w:r w:rsidRPr="00662EDE">
        <w:rPr>
          <w:sz w:val="26"/>
          <w:szCs w:val="26"/>
        </w:rPr>
        <w:t xml:space="preserve">Управлением выдано на </w:t>
      </w:r>
      <w:r w:rsidR="00177414" w:rsidRPr="00662EDE">
        <w:rPr>
          <w:sz w:val="26"/>
          <w:szCs w:val="26"/>
        </w:rPr>
        <w:t xml:space="preserve">добычу (вылов) </w:t>
      </w:r>
      <w:r w:rsidRPr="00662EDE">
        <w:rPr>
          <w:sz w:val="26"/>
          <w:szCs w:val="26"/>
        </w:rPr>
        <w:t>минта</w:t>
      </w:r>
      <w:r w:rsidR="00177414" w:rsidRPr="00662EDE">
        <w:rPr>
          <w:sz w:val="26"/>
          <w:szCs w:val="26"/>
        </w:rPr>
        <w:t>я</w:t>
      </w:r>
      <w:r w:rsidRPr="00662EDE">
        <w:rPr>
          <w:sz w:val="26"/>
          <w:szCs w:val="26"/>
        </w:rPr>
        <w:t xml:space="preserve"> </w:t>
      </w:r>
      <w:r w:rsidR="00A86FA1">
        <w:rPr>
          <w:sz w:val="26"/>
          <w:szCs w:val="26"/>
        </w:rPr>
        <w:t>19</w:t>
      </w:r>
      <w:r w:rsidR="002D1878" w:rsidRPr="00662EDE">
        <w:rPr>
          <w:sz w:val="26"/>
          <w:szCs w:val="26"/>
        </w:rPr>
        <w:t xml:space="preserve">3 разрешения </w:t>
      </w:r>
      <w:r w:rsidR="00E538D4">
        <w:rPr>
          <w:sz w:val="26"/>
          <w:szCs w:val="26"/>
        </w:rPr>
        <w:br/>
      </w:r>
      <w:r w:rsidR="00A86FA1">
        <w:rPr>
          <w:sz w:val="26"/>
          <w:szCs w:val="26"/>
        </w:rPr>
        <w:t>50</w:t>
      </w:r>
      <w:r w:rsidR="00CA66AB" w:rsidRPr="00662EDE">
        <w:rPr>
          <w:sz w:val="26"/>
          <w:szCs w:val="26"/>
        </w:rPr>
        <w:t xml:space="preserve"> предприятиям, из них 4</w:t>
      </w:r>
      <w:r w:rsidR="00A86FA1">
        <w:rPr>
          <w:sz w:val="26"/>
          <w:szCs w:val="26"/>
        </w:rPr>
        <w:t>8</w:t>
      </w:r>
      <w:r w:rsidRPr="00662EDE">
        <w:rPr>
          <w:sz w:val="26"/>
          <w:szCs w:val="26"/>
        </w:rPr>
        <w:t xml:space="preserve"> предприятиям Камчатского края и 2 предприятиям Чукотского автономного округа, на общий объём </w:t>
      </w:r>
      <w:r w:rsidR="00A86FA1" w:rsidRPr="00A86FA1">
        <w:rPr>
          <w:sz w:val="26"/>
          <w:szCs w:val="26"/>
        </w:rPr>
        <w:t>260 254,364</w:t>
      </w:r>
      <w:r w:rsidRPr="00662EDE">
        <w:rPr>
          <w:sz w:val="26"/>
          <w:szCs w:val="26"/>
        </w:rPr>
        <w:t xml:space="preserve"> тонн, </w:t>
      </w:r>
      <w:r w:rsidR="00177414" w:rsidRPr="00662EDE">
        <w:rPr>
          <w:sz w:val="26"/>
          <w:szCs w:val="26"/>
        </w:rPr>
        <w:t>в том числе:</w:t>
      </w:r>
    </w:p>
    <w:p w:rsidR="00177414" w:rsidRPr="00662EDE" w:rsidRDefault="00A86FA1" w:rsidP="00E538D4">
      <w:pPr>
        <w:pStyle w:val="af5"/>
        <w:numPr>
          <w:ilvl w:val="0"/>
          <w:numId w:val="8"/>
        </w:numPr>
        <w:tabs>
          <w:tab w:val="left" w:pos="0"/>
        </w:tabs>
        <w:ind w:left="0"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>104</w:t>
      </w:r>
      <w:r w:rsidR="00177414" w:rsidRPr="00662EDE">
        <w:rPr>
          <w:sz w:val="26"/>
          <w:szCs w:val="26"/>
        </w:rPr>
        <w:t xml:space="preserve"> разрешени</w:t>
      </w:r>
      <w:r>
        <w:rPr>
          <w:sz w:val="26"/>
          <w:szCs w:val="26"/>
        </w:rPr>
        <w:t>я</w:t>
      </w:r>
      <w:r w:rsidR="00177414" w:rsidRPr="00662EDE">
        <w:rPr>
          <w:sz w:val="26"/>
          <w:szCs w:val="26"/>
        </w:rPr>
        <w:t xml:space="preserve"> на промышленное рыболовство в объёме </w:t>
      </w:r>
      <w:r w:rsidRPr="00A86FA1">
        <w:rPr>
          <w:sz w:val="26"/>
          <w:szCs w:val="26"/>
        </w:rPr>
        <w:t>230 198,811</w:t>
      </w:r>
      <w:r w:rsidR="00177414" w:rsidRPr="00662EDE">
        <w:rPr>
          <w:sz w:val="26"/>
          <w:szCs w:val="26"/>
        </w:rPr>
        <w:t xml:space="preserve"> т;</w:t>
      </w:r>
    </w:p>
    <w:p w:rsidR="0004663C" w:rsidRPr="00662EDE" w:rsidRDefault="00A86FA1" w:rsidP="00E538D4">
      <w:pPr>
        <w:pStyle w:val="af5"/>
        <w:numPr>
          <w:ilvl w:val="0"/>
          <w:numId w:val="8"/>
        </w:numPr>
        <w:tabs>
          <w:tab w:val="left" w:pos="0"/>
        </w:tabs>
        <w:ind w:left="0"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>89</w:t>
      </w:r>
      <w:r w:rsidR="00CA66AB" w:rsidRPr="00662EDE">
        <w:rPr>
          <w:sz w:val="26"/>
          <w:szCs w:val="26"/>
        </w:rPr>
        <w:t xml:space="preserve"> разрешений</w:t>
      </w:r>
      <w:r w:rsidR="00177414" w:rsidRPr="00662EDE">
        <w:rPr>
          <w:sz w:val="26"/>
          <w:szCs w:val="26"/>
        </w:rPr>
        <w:t xml:space="preserve"> на прибрежное рыболовство в объёме </w:t>
      </w:r>
      <w:r w:rsidRPr="00A86FA1">
        <w:rPr>
          <w:sz w:val="26"/>
          <w:szCs w:val="26"/>
        </w:rPr>
        <w:t>30 055,553</w:t>
      </w:r>
      <w:r w:rsidR="00177414" w:rsidRPr="00662EDE">
        <w:rPr>
          <w:sz w:val="26"/>
          <w:szCs w:val="26"/>
        </w:rPr>
        <w:t xml:space="preserve"> т.</w:t>
      </w:r>
    </w:p>
    <w:p w:rsidR="00841385" w:rsidRPr="00662EDE" w:rsidRDefault="004324E1" w:rsidP="00227B47">
      <w:pPr>
        <w:tabs>
          <w:tab w:val="left" w:pos="0"/>
          <w:tab w:val="left" w:pos="709"/>
        </w:tabs>
        <w:ind w:right="-1" w:firstLine="709"/>
        <w:contextualSpacing/>
        <w:jc w:val="both"/>
        <w:rPr>
          <w:b/>
          <w:sz w:val="26"/>
          <w:szCs w:val="26"/>
        </w:rPr>
      </w:pPr>
      <w:r w:rsidRPr="00662EDE">
        <w:rPr>
          <w:b/>
          <w:sz w:val="26"/>
          <w:szCs w:val="26"/>
        </w:rPr>
        <w:t>3. </w:t>
      </w:r>
      <w:r w:rsidR="00841385" w:rsidRPr="00662EDE">
        <w:rPr>
          <w:b/>
          <w:sz w:val="26"/>
          <w:szCs w:val="26"/>
        </w:rPr>
        <w:t>Количество судов на промысле и средний улов на судосутки по типам судов.</w:t>
      </w:r>
    </w:p>
    <w:p w:rsidR="00772694" w:rsidRPr="00662EDE" w:rsidRDefault="00A86FA1" w:rsidP="00772694">
      <w:pPr>
        <w:tabs>
          <w:tab w:val="left" w:pos="6411"/>
        </w:tabs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 марта</w:t>
      </w:r>
      <w:r w:rsidR="00772694" w:rsidRPr="00662EDE">
        <w:rPr>
          <w:sz w:val="26"/>
          <w:szCs w:val="26"/>
        </w:rPr>
        <w:t xml:space="preserve"> 2014 года в трех подзонах Охотского моря добычу</w:t>
      </w:r>
      <w:r>
        <w:rPr>
          <w:sz w:val="26"/>
          <w:szCs w:val="26"/>
        </w:rPr>
        <w:t xml:space="preserve"> (вылов) минтая осуществляли 100</w:t>
      </w:r>
      <w:r w:rsidR="00772694" w:rsidRPr="00662EDE">
        <w:rPr>
          <w:sz w:val="26"/>
          <w:szCs w:val="26"/>
        </w:rPr>
        <w:t xml:space="preserve"> суд</w:t>
      </w:r>
      <w:r>
        <w:rPr>
          <w:sz w:val="26"/>
          <w:szCs w:val="26"/>
        </w:rPr>
        <w:t>ов</w:t>
      </w:r>
      <w:r w:rsidR="00772694" w:rsidRPr="00662EDE">
        <w:rPr>
          <w:sz w:val="26"/>
          <w:szCs w:val="26"/>
        </w:rPr>
        <w:t xml:space="preserve">, в том числе </w:t>
      </w:r>
      <w:r>
        <w:rPr>
          <w:sz w:val="26"/>
          <w:szCs w:val="26"/>
        </w:rPr>
        <w:t>36</w:t>
      </w:r>
      <w:r w:rsidR="00772694" w:rsidRPr="00662EDE">
        <w:rPr>
          <w:sz w:val="26"/>
          <w:szCs w:val="26"/>
        </w:rPr>
        <w:t xml:space="preserve"> осваивали квоты камчатских пользователей: </w:t>
      </w:r>
    </w:p>
    <w:p w:rsidR="00772694" w:rsidRPr="00662EDE" w:rsidRDefault="00841385" w:rsidP="00662EDE">
      <w:pPr>
        <w:pStyle w:val="af5"/>
        <w:numPr>
          <w:ilvl w:val="0"/>
          <w:numId w:val="21"/>
        </w:numPr>
        <w:tabs>
          <w:tab w:val="left" w:pos="0"/>
        </w:tabs>
        <w:autoSpaceDE w:val="0"/>
        <w:ind w:left="0" w:firstLine="0"/>
        <w:jc w:val="both"/>
        <w:rPr>
          <w:sz w:val="26"/>
          <w:szCs w:val="26"/>
        </w:rPr>
      </w:pPr>
      <w:r w:rsidRPr="00662EDE">
        <w:rPr>
          <w:i/>
          <w:iCs/>
          <w:sz w:val="26"/>
          <w:szCs w:val="26"/>
        </w:rPr>
        <w:t>крупнотоннажные </w:t>
      </w:r>
      <w:r w:rsidRPr="00662EDE">
        <w:rPr>
          <w:sz w:val="26"/>
          <w:szCs w:val="26"/>
        </w:rPr>
        <w:t>– </w:t>
      </w:r>
      <w:r w:rsidR="00A86FA1">
        <w:rPr>
          <w:sz w:val="26"/>
          <w:szCs w:val="26"/>
        </w:rPr>
        <w:t>6</w:t>
      </w:r>
      <w:r w:rsidR="00772694" w:rsidRPr="00662EDE">
        <w:rPr>
          <w:sz w:val="26"/>
          <w:szCs w:val="26"/>
        </w:rPr>
        <w:t>6 судов, из них квоты камча</w:t>
      </w:r>
      <w:r w:rsidR="00A86FA1">
        <w:rPr>
          <w:sz w:val="26"/>
          <w:szCs w:val="26"/>
        </w:rPr>
        <w:t>тских пользователей осваивали 20</w:t>
      </w:r>
      <w:r w:rsidR="00772694" w:rsidRPr="00662EDE">
        <w:rPr>
          <w:sz w:val="26"/>
          <w:szCs w:val="26"/>
        </w:rPr>
        <w:t>;</w:t>
      </w:r>
    </w:p>
    <w:p w:rsidR="00772694" w:rsidRPr="00662EDE" w:rsidRDefault="00841385" w:rsidP="00662EDE">
      <w:pPr>
        <w:pStyle w:val="af5"/>
        <w:numPr>
          <w:ilvl w:val="0"/>
          <w:numId w:val="21"/>
        </w:numPr>
        <w:tabs>
          <w:tab w:val="left" w:pos="360"/>
        </w:tabs>
        <w:autoSpaceDE w:val="0"/>
        <w:ind w:left="0" w:firstLine="0"/>
        <w:jc w:val="both"/>
        <w:rPr>
          <w:sz w:val="26"/>
          <w:szCs w:val="26"/>
        </w:rPr>
      </w:pPr>
      <w:r w:rsidRPr="00662EDE">
        <w:rPr>
          <w:i/>
          <w:iCs/>
          <w:sz w:val="26"/>
          <w:szCs w:val="26"/>
        </w:rPr>
        <w:t>среднетоннажные </w:t>
      </w:r>
      <w:r w:rsidRPr="00662EDE">
        <w:rPr>
          <w:sz w:val="26"/>
          <w:szCs w:val="26"/>
        </w:rPr>
        <w:t>– </w:t>
      </w:r>
      <w:r w:rsidR="00A86FA1">
        <w:rPr>
          <w:sz w:val="26"/>
          <w:szCs w:val="26"/>
        </w:rPr>
        <w:t>29</w:t>
      </w:r>
      <w:r w:rsidR="00772694" w:rsidRPr="00662EDE">
        <w:rPr>
          <w:sz w:val="26"/>
          <w:szCs w:val="26"/>
        </w:rPr>
        <w:t xml:space="preserve"> судов, квоты камча</w:t>
      </w:r>
      <w:r w:rsidR="00A86FA1">
        <w:rPr>
          <w:sz w:val="26"/>
          <w:szCs w:val="26"/>
        </w:rPr>
        <w:t>тских пользователей осваивали 12</w:t>
      </w:r>
      <w:r w:rsidR="00772694" w:rsidRPr="00662EDE">
        <w:rPr>
          <w:sz w:val="26"/>
          <w:szCs w:val="26"/>
        </w:rPr>
        <w:t>;</w:t>
      </w:r>
    </w:p>
    <w:p w:rsidR="00772694" w:rsidRPr="00662EDE" w:rsidRDefault="00855DC8" w:rsidP="00662EDE">
      <w:pPr>
        <w:pStyle w:val="af5"/>
        <w:numPr>
          <w:ilvl w:val="0"/>
          <w:numId w:val="21"/>
        </w:numPr>
        <w:tabs>
          <w:tab w:val="left" w:pos="0"/>
        </w:tabs>
        <w:autoSpaceDE w:val="0"/>
        <w:ind w:left="0" w:firstLine="0"/>
        <w:jc w:val="both"/>
        <w:rPr>
          <w:sz w:val="26"/>
          <w:szCs w:val="26"/>
        </w:rPr>
      </w:pPr>
      <w:r w:rsidRPr="00662EDE">
        <w:rPr>
          <w:i/>
          <w:iCs/>
          <w:sz w:val="26"/>
          <w:szCs w:val="26"/>
        </w:rPr>
        <w:t>мал</w:t>
      </w:r>
      <w:r w:rsidR="00013B6D" w:rsidRPr="00662EDE">
        <w:rPr>
          <w:i/>
          <w:iCs/>
          <w:sz w:val="26"/>
          <w:szCs w:val="26"/>
        </w:rPr>
        <w:t>о</w:t>
      </w:r>
      <w:r w:rsidRPr="00662EDE">
        <w:rPr>
          <w:i/>
          <w:iCs/>
          <w:sz w:val="26"/>
          <w:szCs w:val="26"/>
        </w:rPr>
        <w:t>тоннажные</w:t>
      </w:r>
      <w:r w:rsidR="00841385" w:rsidRPr="00662EDE">
        <w:rPr>
          <w:i/>
          <w:iCs/>
          <w:sz w:val="26"/>
          <w:szCs w:val="26"/>
        </w:rPr>
        <w:t> –</w:t>
      </w:r>
      <w:r w:rsidR="00CA66AB" w:rsidRPr="00662EDE">
        <w:rPr>
          <w:i/>
          <w:iCs/>
          <w:sz w:val="26"/>
          <w:szCs w:val="26"/>
        </w:rPr>
        <w:t xml:space="preserve"> </w:t>
      </w:r>
      <w:r w:rsidR="00A86FA1">
        <w:rPr>
          <w:iCs/>
          <w:sz w:val="26"/>
          <w:szCs w:val="26"/>
        </w:rPr>
        <w:t>5</w:t>
      </w:r>
      <w:r w:rsidR="00772694" w:rsidRPr="00662EDE">
        <w:rPr>
          <w:sz w:val="26"/>
          <w:szCs w:val="26"/>
        </w:rPr>
        <w:t xml:space="preserve"> судов, квоты камчатских пользователей осваивали </w:t>
      </w:r>
      <w:r w:rsidR="00A86FA1">
        <w:rPr>
          <w:sz w:val="26"/>
          <w:szCs w:val="26"/>
        </w:rPr>
        <w:t>4</w:t>
      </w:r>
      <w:r w:rsidR="00772694" w:rsidRPr="00662EDE">
        <w:rPr>
          <w:sz w:val="26"/>
          <w:szCs w:val="26"/>
        </w:rPr>
        <w:t>.</w:t>
      </w:r>
    </w:p>
    <w:p w:rsidR="0000423D" w:rsidRPr="00662EDE" w:rsidRDefault="0000423D" w:rsidP="00E538D4">
      <w:pPr>
        <w:tabs>
          <w:tab w:val="left" w:pos="0"/>
        </w:tabs>
        <w:autoSpaceDE w:val="0"/>
        <w:ind w:right="-1" w:firstLine="709"/>
        <w:contextualSpacing/>
        <w:jc w:val="both"/>
        <w:rPr>
          <w:sz w:val="26"/>
          <w:szCs w:val="26"/>
        </w:rPr>
      </w:pPr>
      <w:r w:rsidRPr="00662EDE">
        <w:rPr>
          <w:sz w:val="26"/>
          <w:szCs w:val="26"/>
        </w:rPr>
        <w:t>Дислокация флота по районам промысла:</w:t>
      </w:r>
    </w:p>
    <w:p w:rsidR="0000423D" w:rsidRPr="00662EDE" w:rsidRDefault="0000423D" w:rsidP="00662EDE">
      <w:pPr>
        <w:pStyle w:val="af5"/>
        <w:numPr>
          <w:ilvl w:val="0"/>
          <w:numId w:val="22"/>
        </w:numPr>
        <w:ind w:left="0" w:firstLine="426"/>
        <w:jc w:val="both"/>
        <w:rPr>
          <w:b/>
          <w:sz w:val="26"/>
          <w:szCs w:val="26"/>
        </w:rPr>
      </w:pPr>
      <w:r w:rsidRPr="00662EDE">
        <w:rPr>
          <w:sz w:val="26"/>
          <w:szCs w:val="26"/>
        </w:rPr>
        <w:t>в К</w:t>
      </w:r>
      <w:r w:rsidR="00A86FA1">
        <w:rPr>
          <w:sz w:val="26"/>
          <w:szCs w:val="26"/>
        </w:rPr>
        <w:t>амчатско-Курильской подзоне – 6</w:t>
      </w:r>
      <w:r w:rsidR="003E2143" w:rsidRPr="00662EDE">
        <w:rPr>
          <w:sz w:val="26"/>
          <w:szCs w:val="26"/>
        </w:rPr>
        <w:t xml:space="preserve"> судов (из них камчатских – 2</w:t>
      </w:r>
      <w:r w:rsidRPr="00662EDE">
        <w:rPr>
          <w:sz w:val="26"/>
          <w:szCs w:val="26"/>
        </w:rPr>
        <w:t>);</w:t>
      </w:r>
    </w:p>
    <w:p w:rsidR="0000423D" w:rsidRPr="00662EDE" w:rsidRDefault="0000423D" w:rsidP="00662EDE">
      <w:pPr>
        <w:pStyle w:val="af5"/>
        <w:numPr>
          <w:ilvl w:val="0"/>
          <w:numId w:val="22"/>
        </w:numPr>
        <w:ind w:left="0" w:firstLine="426"/>
        <w:jc w:val="both"/>
        <w:rPr>
          <w:sz w:val="26"/>
          <w:szCs w:val="26"/>
        </w:rPr>
      </w:pPr>
      <w:r w:rsidRPr="00662EDE">
        <w:rPr>
          <w:sz w:val="26"/>
          <w:szCs w:val="26"/>
        </w:rPr>
        <w:t>в</w:t>
      </w:r>
      <w:r w:rsidR="00A86FA1">
        <w:rPr>
          <w:sz w:val="26"/>
          <w:szCs w:val="26"/>
        </w:rPr>
        <w:t xml:space="preserve"> Западно-Камчатской подзоне – 4</w:t>
      </w:r>
      <w:r w:rsidR="00662EDE" w:rsidRPr="00662EDE">
        <w:rPr>
          <w:sz w:val="26"/>
          <w:szCs w:val="26"/>
        </w:rPr>
        <w:t>9</w:t>
      </w:r>
      <w:r w:rsidR="00227B47" w:rsidRPr="00662EDE">
        <w:rPr>
          <w:sz w:val="26"/>
          <w:szCs w:val="26"/>
        </w:rPr>
        <w:t xml:space="preserve"> суд</w:t>
      </w:r>
      <w:r w:rsidR="002353FA" w:rsidRPr="00662EDE">
        <w:rPr>
          <w:sz w:val="26"/>
          <w:szCs w:val="26"/>
        </w:rPr>
        <w:t xml:space="preserve">ов </w:t>
      </w:r>
      <w:r w:rsidR="00A86FA1">
        <w:rPr>
          <w:sz w:val="26"/>
          <w:szCs w:val="26"/>
        </w:rPr>
        <w:t>(из них камчатских –24</w:t>
      </w:r>
      <w:r w:rsidRPr="00662EDE">
        <w:rPr>
          <w:sz w:val="26"/>
          <w:szCs w:val="26"/>
        </w:rPr>
        <w:t>);</w:t>
      </w:r>
    </w:p>
    <w:p w:rsidR="0000423D" w:rsidRPr="00662EDE" w:rsidRDefault="0000423D" w:rsidP="00662EDE">
      <w:pPr>
        <w:pStyle w:val="af5"/>
        <w:numPr>
          <w:ilvl w:val="0"/>
          <w:numId w:val="22"/>
        </w:numPr>
        <w:ind w:left="0" w:firstLine="426"/>
        <w:jc w:val="both"/>
        <w:rPr>
          <w:sz w:val="26"/>
          <w:szCs w:val="26"/>
        </w:rPr>
      </w:pPr>
      <w:r w:rsidRPr="00662EDE">
        <w:rPr>
          <w:sz w:val="26"/>
          <w:szCs w:val="26"/>
        </w:rPr>
        <w:t>в</w:t>
      </w:r>
      <w:r w:rsidR="00A86FA1">
        <w:rPr>
          <w:sz w:val="26"/>
          <w:szCs w:val="26"/>
        </w:rPr>
        <w:t xml:space="preserve"> Северо-Охотоморской подзоне – 45 судов (из них камчатских – 10</w:t>
      </w:r>
      <w:r w:rsidRPr="00662EDE">
        <w:rPr>
          <w:sz w:val="26"/>
          <w:szCs w:val="26"/>
        </w:rPr>
        <w:t>).</w:t>
      </w:r>
    </w:p>
    <w:p w:rsidR="007F7921" w:rsidRPr="00662EDE" w:rsidRDefault="007F7921" w:rsidP="00227B47">
      <w:pPr>
        <w:suppressAutoHyphens w:val="0"/>
        <w:ind w:right="-1" w:firstLine="709"/>
        <w:rPr>
          <w:b/>
          <w:sz w:val="26"/>
          <w:szCs w:val="26"/>
          <w:shd w:val="clear" w:color="auto" w:fill="FFFF00"/>
        </w:rPr>
      </w:pPr>
      <w:r w:rsidRPr="00662EDE">
        <w:rPr>
          <w:b/>
          <w:sz w:val="26"/>
          <w:szCs w:val="26"/>
        </w:rPr>
        <w:t xml:space="preserve">4. Вылов </w:t>
      </w:r>
      <w:r w:rsidR="00227B47" w:rsidRPr="00662EDE">
        <w:rPr>
          <w:b/>
          <w:sz w:val="26"/>
          <w:szCs w:val="26"/>
        </w:rPr>
        <w:t xml:space="preserve">минтая </w:t>
      </w:r>
      <w:r w:rsidR="0051051C" w:rsidRPr="00662EDE">
        <w:rPr>
          <w:b/>
          <w:sz w:val="26"/>
          <w:szCs w:val="26"/>
        </w:rPr>
        <w:t>в сравнении с аналогично</w:t>
      </w:r>
      <w:r w:rsidRPr="00662EDE">
        <w:rPr>
          <w:b/>
          <w:sz w:val="26"/>
          <w:szCs w:val="26"/>
        </w:rPr>
        <w:t>й датой 2013 года</w:t>
      </w:r>
      <w:r w:rsidR="00227B47" w:rsidRPr="00662EDE">
        <w:rPr>
          <w:b/>
          <w:sz w:val="26"/>
          <w:szCs w:val="26"/>
        </w:rPr>
        <w:t>.</w:t>
      </w:r>
    </w:p>
    <w:p w:rsidR="00A86FA1" w:rsidRPr="00A86FA1" w:rsidRDefault="00A86FA1" w:rsidP="00A86FA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86FA1">
        <w:rPr>
          <w:sz w:val="26"/>
          <w:szCs w:val="26"/>
        </w:rPr>
        <w:t xml:space="preserve">По экспедиции добыто 439 682,041 т минтая, что на </w:t>
      </w:r>
      <w:r w:rsidRPr="00A86FA1">
        <w:rPr>
          <w:bCs/>
          <w:sz w:val="26"/>
          <w:szCs w:val="26"/>
          <w:lang w:eastAsia="ru-RU"/>
        </w:rPr>
        <w:t>28 141,917</w:t>
      </w:r>
      <w:r w:rsidRPr="00A86FA1">
        <w:rPr>
          <w:sz w:val="26"/>
          <w:szCs w:val="26"/>
        </w:rPr>
        <w:t xml:space="preserve"> т больше объёма вылова 2013 года, составлявшего </w:t>
      </w:r>
      <w:r w:rsidRPr="00A86FA1">
        <w:rPr>
          <w:bCs/>
          <w:sz w:val="26"/>
          <w:szCs w:val="26"/>
          <w:lang w:eastAsia="ru-RU"/>
        </w:rPr>
        <w:t>411 540,124</w:t>
      </w:r>
      <w:r w:rsidRPr="00A86FA1">
        <w:rPr>
          <w:sz w:val="26"/>
          <w:szCs w:val="26"/>
        </w:rPr>
        <w:t xml:space="preserve"> т, или 106,8% от уровня 2013 года. Общее освоение квот по трем подзонам Охотского моря в 2014 году составляет 53,7% от квоты в 819 349,986 т. </w:t>
      </w:r>
    </w:p>
    <w:p w:rsidR="00662EDE" w:rsidRPr="00662EDE" w:rsidRDefault="00A86FA1" w:rsidP="00662EDE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02.03.</w:t>
      </w:r>
      <w:r w:rsidR="007F7921" w:rsidRPr="00662EDE">
        <w:rPr>
          <w:sz w:val="26"/>
          <w:szCs w:val="26"/>
        </w:rPr>
        <w:t>2014/</w:t>
      </w:r>
      <w:r>
        <w:rPr>
          <w:sz w:val="26"/>
          <w:szCs w:val="26"/>
        </w:rPr>
        <w:t>02.03.</w:t>
      </w:r>
      <w:r w:rsidR="007F7921" w:rsidRPr="00662EDE">
        <w:rPr>
          <w:sz w:val="26"/>
          <w:szCs w:val="26"/>
        </w:rPr>
        <w:t>2013 квоты камчатских пользователей осваивали:</w:t>
      </w:r>
    </w:p>
    <w:p w:rsidR="00772694" w:rsidRPr="00A86FA1" w:rsidRDefault="007F7921" w:rsidP="00A86FA1">
      <w:pPr>
        <w:pStyle w:val="af5"/>
        <w:numPr>
          <w:ilvl w:val="0"/>
          <w:numId w:val="28"/>
        </w:numPr>
        <w:tabs>
          <w:tab w:val="left" w:pos="0"/>
        </w:tabs>
        <w:ind w:left="0" w:firstLine="0"/>
        <w:jc w:val="both"/>
        <w:rPr>
          <w:sz w:val="26"/>
          <w:szCs w:val="26"/>
        </w:rPr>
      </w:pPr>
      <w:r w:rsidRPr="00A86FA1">
        <w:rPr>
          <w:i/>
          <w:sz w:val="26"/>
          <w:szCs w:val="26"/>
          <w:u w:val="single"/>
        </w:rPr>
        <w:t>крупнотоннажные</w:t>
      </w:r>
      <w:r w:rsidRPr="00A86FA1">
        <w:rPr>
          <w:i/>
          <w:sz w:val="26"/>
          <w:szCs w:val="26"/>
        </w:rPr>
        <w:t>:</w:t>
      </w:r>
      <w:r w:rsidR="00227B47" w:rsidRPr="00A86FA1">
        <w:rPr>
          <w:sz w:val="26"/>
          <w:szCs w:val="26"/>
        </w:rPr>
        <w:t xml:space="preserve"> </w:t>
      </w:r>
      <w:r w:rsidR="00A86FA1" w:rsidRPr="00A86FA1">
        <w:rPr>
          <w:sz w:val="26"/>
          <w:szCs w:val="26"/>
        </w:rPr>
        <w:t>20/18 судов, среднесуточный вылов – 134,105/131,533 (т/судно);</w:t>
      </w:r>
    </w:p>
    <w:p w:rsidR="00A86FA1" w:rsidRPr="00A86FA1" w:rsidRDefault="007F7921" w:rsidP="00A86FA1">
      <w:pPr>
        <w:pStyle w:val="af5"/>
        <w:numPr>
          <w:ilvl w:val="0"/>
          <w:numId w:val="28"/>
        </w:numPr>
        <w:tabs>
          <w:tab w:val="left" w:pos="0"/>
        </w:tabs>
        <w:ind w:left="0" w:firstLine="0"/>
        <w:jc w:val="both"/>
        <w:rPr>
          <w:sz w:val="26"/>
          <w:szCs w:val="26"/>
        </w:rPr>
      </w:pPr>
      <w:r w:rsidRPr="00A86FA1">
        <w:rPr>
          <w:i/>
          <w:sz w:val="26"/>
          <w:szCs w:val="26"/>
          <w:u w:val="single"/>
        </w:rPr>
        <w:t>среднетоннажные:</w:t>
      </w:r>
      <w:r w:rsidR="00227B47" w:rsidRPr="00A86FA1">
        <w:rPr>
          <w:i/>
          <w:sz w:val="26"/>
          <w:szCs w:val="26"/>
        </w:rPr>
        <w:t xml:space="preserve"> </w:t>
      </w:r>
      <w:r w:rsidR="00A86FA1" w:rsidRPr="00A86FA1">
        <w:rPr>
          <w:sz w:val="26"/>
          <w:szCs w:val="26"/>
        </w:rPr>
        <w:t>15/25 судов, среднесуточный вылов – 51,437/47,626 (т/судно);</w:t>
      </w:r>
    </w:p>
    <w:p w:rsidR="007F7921" w:rsidRPr="00A86FA1" w:rsidRDefault="007F7921" w:rsidP="00A86FA1">
      <w:pPr>
        <w:pStyle w:val="af5"/>
        <w:numPr>
          <w:ilvl w:val="0"/>
          <w:numId w:val="28"/>
        </w:numPr>
        <w:tabs>
          <w:tab w:val="left" w:pos="0"/>
        </w:tabs>
        <w:ind w:left="0" w:firstLine="0"/>
        <w:jc w:val="both"/>
        <w:rPr>
          <w:sz w:val="26"/>
          <w:szCs w:val="26"/>
        </w:rPr>
      </w:pPr>
      <w:r w:rsidRPr="00A86FA1">
        <w:rPr>
          <w:i/>
          <w:sz w:val="26"/>
          <w:szCs w:val="26"/>
          <w:u w:val="single"/>
        </w:rPr>
        <w:t>малотоннажные:</w:t>
      </w:r>
      <w:r w:rsidR="00227B47" w:rsidRPr="00A86FA1">
        <w:rPr>
          <w:i/>
          <w:sz w:val="26"/>
          <w:szCs w:val="26"/>
        </w:rPr>
        <w:t xml:space="preserve"> </w:t>
      </w:r>
      <w:r w:rsidR="00A86FA1" w:rsidRPr="00A86FA1">
        <w:rPr>
          <w:sz w:val="26"/>
          <w:szCs w:val="26"/>
        </w:rPr>
        <w:t>4/11 судов, среднесуточный вылов – 32,533/34,627 (т/судно).</w:t>
      </w:r>
    </w:p>
    <w:p w:rsidR="00A86FA1" w:rsidRPr="00A86FA1" w:rsidRDefault="00A86FA1" w:rsidP="00A86FA1">
      <w:pPr>
        <w:ind w:firstLine="709"/>
        <w:jc w:val="both"/>
        <w:rPr>
          <w:sz w:val="26"/>
          <w:szCs w:val="26"/>
        </w:rPr>
      </w:pPr>
      <w:r w:rsidRPr="00A86FA1">
        <w:rPr>
          <w:sz w:val="26"/>
          <w:szCs w:val="26"/>
        </w:rPr>
        <w:t>По состоянию на 02.03.2014 кам</w:t>
      </w:r>
      <w:r>
        <w:rPr>
          <w:sz w:val="26"/>
          <w:szCs w:val="26"/>
        </w:rPr>
        <w:t xml:space="preserve">чатскими пользователями добыто </w:t>
      </w:r>
      <w:r w:rsidRPr="00A86FA1">
        <w:rPr>
          <w:sz w:val="26"/>
          <w:szCs w:val="26"/>
        </w:rPr>
        <w:t>138 873,186 т или освоено 53,2% от квоты в 261 078,032 т.</w:t>
      </w:r>
    </w:p>
    <w:p w:rsidR="00A86FA1" w:rsidRPr="00A86FA1" w:rsidRDefault="00A86FA1" w:rsidP="00A86FA1">
      <w:pPr>
        <w:ind w:firstLine="709"/>
        <w:jc w:val="both"/>
        <w:rPr>
          <w:sz w:val="26"/>
          <w:szCs w:val="26"/>
        </w:rPr>
      </w:pPr>
      <w:r w:rsidRPr="00A86FA1">
        <w:rPr>
          <w:sz w:val="26"/>
          <w:szCs w:val="26"/>
        </w:rPr>
        <w:t xml:space="preserve">В целях </w:t>
      </w:r>
      <w:r w:rsidRPr="00A86FA1">
        <w:rPr>
          <w:sz w:val="26"/>
          <w:szCs w:val="26"/>
          <w:u w:val="single"/>
        </w:rPr>
        <w:t>промышленного рыболовства</w:t>
      </w:r>
      <w:r w:rsidRPr="00A86FA1">
        <w:rPr>
          <w:sz w:val="26"/>
          <w:szCs w:val="26"/>
        </w:rPr>
        <w:t xml:space="preserve"> в 2014 году добыто 124 379,274 т, освоение 58,5% от квоты в 212 595,737 т (+ 5 640,382 т к 2013 году), в целях </w:t>
      </w:r>
      <w:r>
        <w:rPr>
          <w:sz w:val="26"/>
          <w:szCs w:val="26"/>
          <w:u w:val="single"/>
        </w:rPr>
        <w:t xml:space="preserve">прибрежного </w:t>
      </w:r>
      <w:r w:rsidRPr="00A86FA1">
        <w:rPr>
          <w:sz w:val="26"/>
          <w:szCs w:val="26"/>
          <w:u w:val="single"/>
        </w:rPr>
        <w:t>рыболовства</w:t>
      </w:r>
      <w:r w:rsidRPr="00A86FA1">
        <w:rPr>
          <w:sz w:val="26"/>
          <w:szCs w:val="26"/>
        </w:rPr>
        <w:t xml:space="preserve"> добыто 14 493,912 т, освоение 29,9% от квоты в 48 482,295 т (- 5 185,311 </w:t>
      </w:r>
      <w:r>
        <w:rPr>
          <w:sz w:val="26"/>
          <w:szCs w:val="26"/>
        </w:rPr>
        <w:br/>
      </w:r>
      <w:r w:rsidRPr="00A86FA1">
        <w:rPr>
          <w:sz w:val="26"/>
          <w:szCs w:val="26"/>
        </w:rPr>
        <w:t>к 2013 году).</w:t>
      </w:r>
    </w:p>
    <w:p w:rsidR="00662EDE" w:rsidRPr="00662EDE" w:rsidRDefault="00662EDE" w:rsidP="00662EDE">
      <w:pPr>
        <w:ind w:firstLine="709"/>
        <w:jc w:val="both"/>
        <w:rPr>
          <w:sz w:val="26"/>
          <w:szCs w:val="26"/>
        </w:rPr>
      </w:pPr>
    </w:p>
    <w:p w:rsidR="00A86FA1" w:rsidRPr="00BB04F5" w:rsidRDefault="00662EDE" w:rsidP="00A86FA1">
      <w:pPr>
        <w:tabs>
          <w:tab w:val="left" w:pos="1134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Вылов увеличился </w:t>
      </w:r>
      <w:r w:rsidR="00A86FA1" w:rsidRPr="00BB04F5">
        <w:rPr>
          <w:sz w:val="26"/>
          <w:szCs w:val="26"/>
        </w:rPr>
        <w:t>на 455,071 т от уровня 2013 года (138 418,115 т).</w:t>
      </w:r>
    </w:p>
    <w:p w:rsidR="00772694" w:rsidRPr="00662EDE" w:rsidRDefault="00772694" w:rsidP="00772694">
      <w:pPr>
        <w:ind w:firstLine="709"/>
        <w:jc w:val="both"/>
        <w:rPr>
          <w:sz w:val="26"/>
          <w:szCs w:val="26"/>
        </w:rPr>
      </w:pPr>
      <w:r w:rsidRPr="00662EDE">
        <w:rPr>
          <w:sz w:val="26"/>
          <w:szCs w:val="26"/>
        </w:rPr>
        <w:t xml:space="preserve">Суточный вылов минтая судами Камчатского края </w:t>
      </w:r>
      <w:r w:rsidR="00A86FA1">
        <w:rPr>
          <w:sz w:val="26"/>
          <w:szCs w:val="26"/>
        </w:rPr>
        <w:t>2 марта</w:t>
      </w:r>
      <w:r w:rsidRPr="00662EDE">
        <w:rPr>
          <w:sz w:val="26"/>
          <w:szCs w:val="26"/>
        </w:rPr>
        <w:t xml:space="preserve"> составил:</w:t>
      </w:r>
    </w:p>
    <w:p w:rsidR="00A86FA1" w:rsidRPr="00A86FA1" w:rsidRDefault="00A86FA1" w:rsidP="00BF1EF1">
      <w:pPr>
        <w:pStyle w:val="af5"/>
        <w:numPr>
          <w:ilvl w:val="0"/>
          <w:numId w:val="30"/>
        </w:numPr>
        <w:tabs>
          <w:tab w:val="left" w:pos="0"/>
        </w:tabs>
        <w:ind w:left="0" w:firstLine="426"/>
        <w:jc w:val="both"/>
        <w:rPr>
          <w:sz w:val="26"/>
          <w:szCs w:val="26"/>
        </w:rPr>
      </w:pPr>
      <w:r w:rsidRPr="00A86FA1">
        <w:rPr>
          <w:sz w:val="26"/>
          <w:szCs w:val="26"/>
        </w:rPr>
        <w:t>в 2014 году – 3 429,472 т;</w:t>
      </w:r>
    </w:p>
    <w:p w:rsidR="00A86FA1" w:rsidRPr="00A86FA1" w:rsidRDefault="00A86FA1" w:rsidP="00BF1EF1">
      <w:pPr>
        <w:pStyle w:val="af5"/>
        <w:numPr>
          <w:ilvl w:val="0"/>
          <w:numId w:val="30"/>
        </w:numPr>
        <w:tabs>
          <w:tab w:val="left" w:pos="0"/>
        </w:tabs>
        <w:ind w:left="0" w:firstLine="426"/>
        <w:jc w:val="both"/>
        <w:rPr>
          <w:sz w:val="26"/>
          <w:szCs w:val="26"/>
        </w:rPr>
      </w:pPr>
      <w:r w:rsidRPr="00A86FA1">
        <w:rPr>
          <w:sz w:val="26"/>
          <w:szCs w:val="26"/>
        </w:rPr>
        <w:t>в 2013 году –</w:t>
      </w:r>
      <w:r w:rsidR="00BF1EF1">
        <w:rPr>
          <w:sz w:val="26"/>
          <w:szCs w:val="26"/>
        </w:rPr>
        <w:t xml:space="preserve"> </w:t>
      </w:r>
      <w:r w:rsidRPr="00A86FA1">
        <w:rPr>
          <w:sz w:val="26"/>
          <w:szCs w:val="26"/>
        </w:rPr>
        <w:t>3 939,155 т.</w:t>
      </w:r>
    </w:p>
    <w:p w:rsidR="00772694" w:rsidRPr="00662EDE" w:rsidRDefault="00772694" w:rsidP="00E538D4">
      <w:pPr>
        <w:pStyle w:val="af5"/>
        <w:ind w:left="0" w:firstLine="709"/>
        <w:jc w:val="both"/>
        <w:rPr>
          <w:sz w:val="26"/>
          <w:szCs w:val="26"/>
        </w:rPr>
      </w:pPr>
      <w:r w:rsidRPr="00662EDE">
        <w:rPr>
          <w:sz w:val="26"/>
          <w:szCs w:val="26"/>
        </w:rPr>
        <w:t>Доля вылова предприятиям</w:t>
      </w:r>
      <w:r w:rsidR="00662EDE" w:rsidRPr="00662EDE">
        <w:rPr>
          <w:sz w:val="26"/>
          <w:szCs w:val="26"/>
        </w:rPr>
        <w:t xml:space="preserve">и Камчатского края по состоянию </w:t>
      </w:r>
      <w:r w:rsidRPr="00662EDE">
        <w:rPr>
          <w:sz w:val="26"/>
          <w:szCs w:val="26"/>
        </w:rPr>
        <w:t xml:space="preserve">на </w:t>
      </w:r>
      <w:r w:rsidR="00BF1EF1">
        <w:rPr>
          <w:sz w:val="26"/>
          <w:szCs w:val="26"/>
        </w:rPr>
        <w:t xml:space="preserve">2 марта </w:t>
      </w:r>
      <w:r w:rsidRPr="00662EDE">
        <w:rPr>
          <w:sz w:val="26"/>
          <w:szCs w:val="26"/>
        </w:rPr>
        <w:t>составила:</w:t>
      </w:r>
    </w:p>
    <w:p w:rsidR="00772694" w:rsidRPr="00A86FA1" w:rsidRDefault="00772694" w:rsidP="00BF1EF1">
      <w:pPr>
        <w:pStyle w:val="af5"/>
        <w:numPr>
          <w:ilvl w:val="0"/>
          <w:numId w:val="32"/>
        </w:numPr>
        <w:tabs>
          <w:tab w:val="left" w:pos="0"/>
        </w:tabs>
        <w:ind w:left="0" w:firstLine="426"/>
        <w:jc w:val="both"/>
        <w:rPr>
          <w:sz w:val="25"/>
          <w:szCs w:val="25"/>
        </w:rPr>
      </w:pPr>
      <w:r w:rsidRPr="00A86FA1">
        <w:rPr>
          <w:sz w:val="26"/>
          <w:szCs w:val="26"/>
        </w:rPr>
        <w:t xml:space="preserve">в 2014 году – </w:t>
      </w:r>
      <w:r w:rsidR="00A86FA1" w:rsidRPr="00A86FA1">
        <w:rPr>
          <w:sz w:val="25"/>
          <w:szCs w:val="25"/>
        </w:rPr>
        <w:t xml:space="preserve">31,6% от суммарного вылова по экспедиции в объеме 439 682,041 т; </w:t>
      </w:r>
    </w:p>
    <w:p w:rsidR="0051051C" w:rsidRPr="00A86FA1" w:rsidRDefault="00772694" w:rsidP="00BF1EF1">
      <w:pPr>
        <w:pStyle w:val="af5"/>
        <w:numPr>
          <w:ilvl w:val="0"/>
          <w:numId w:val="32"/>
        </w:numPr>
        <w:tabs>
          <w:tab w:val="left" w:pos="0"/>
        </w:tabs>
        <w:ind w:left="0" w:firstLine="426"/>
        <w:jc w:val="both"/>
        <w:rPr>
          <w:sz w:val="25"/>
          <w:szCs w:val="25"/>
        </w:rPr>
      </w:pPr>
      <w:r w:rsidRPr="00A86FA1">
        <w:rPr>
          <w:sz w:val="26"/>
          <w:szCs w:val="26"/>
        </w:rPr>
        <w:t xml:space="preserve">в 2013 году – </w:t>
      </w:r>
      <w:r w:rsidR="00A86FA1" w:rsidRPr="00A86FA1">
        <w:rPr>
          <w:sz w:val="25"/>
          <w:szCs w:val="25"/>
        </w:rPr>
        <w:t xml:space="preserve">33,6% от вылова в 411 540,124 т. </w:t>
      </w:r>
    </w:p>
    <w:p w:rsidR="00E538D4" w:rsidRDefault="00E538D4" w:rsidP="00E538D4">
      <w:pPr>
        <w:tabs>
          <w:tab w:val="left" w:pos="0"/>
        </w:tabs>
        <w:ind w:left="720"/>
        <w:jc w:val="both"/>
        <w:rPr>
          <w:sz w:val="26"/>
          <w:szCs w:val="26"/>
        </w:rPr>
      </w:pPr>
    </w:p>
    <w:p w:rsidR="00E538D4" w:rsidRPr="00662EDE" w:rsidRDefault="00E538D4" w:rsidP="00E538D4">
      <w:pPr>
        <w:tabs>
          <w:tab w:val="left" w:pos="0"/>
        </w:tabs>
        <w:ind w:left="720"/>
        <w:jc w:val="both"/>
        <w:rPr>
          <w:sz w:val="26"/>
          <w:szCs w:val="26"/>
        </w:rPr>
      </w:pPr>
    </w:p>
    <w:p w:rsidR="00841385" w:rsidRPr="00662EDE" w:rsidRDefault="00841385" w:rsidP="00227B47">
      <w:pPr>
        <w:suppressAutoHyphens w:val="0"/>
        <w:jc w:val="center"/>
        <w:rPr>
          <w:b/>
        </w:rPr>
      </w:pPr>
      <w:r w:rsidRPr="00662EDE">
        <w:rPr>
          <w:b/>
        </w:rPr>
        <w:lastRenderedPageBreak/>
        <w:t xml:space="preserve">Сравнительные показатели работы </w:t>
      </w:r>
      <w:r w:rsidRPr="00662EDE">
        <w:rPr>
          <w:b/>
        </w:rPr>
        <w:br/>
        <w:t>рыбопромыслового флота</w:t>
      </w:r>
      <w:r w:rsidR="00227B47" w:rsidRPr="00662EDE">
        <w:rPr>
          <w:b/>
        </w:rPr>
        <w:t xml:space="preserve"> Камчатского края и Чукотского автономного округа</w:t>
      </w:r>
      <w:r w:rsidR="00227B47" w:rsidRPr="00662EDE">
        <w:rPr>
          <w:b/>
        </w:rPr>
        <w:br/>
      </w:r>
      <w:r w:rsidRPr="00662EDE">
        <w:rPr>
          <w:b/>
        </w:rPr>
        <w:t xml:space="preserve">на промысле минтая в Охотском море </w:t>
      </w:r>
      <w:r w:rsidRPr="00662EDE">
        <w:rPr>
          <w:b/>
        </w:rPr>
        <w:br/>
        <w:t>на текущую дату 201</w:t>
      </w:r>
      <w:r w:rsidR="002971FC" w:rsidRPr="00662EDE">
        <w:rPr>
          <w:b/>
        </w:rPr>
        <w:t>4</w:t>
      </w:r>
      <w:r w:rsidRPr="00662EDE">
        <w:rPr>
          <w:b/>
        </w:rPr>
        <w:t xml:space="preserve"> года в сравнении с 201</w:t>
      </w:r>
      <w:r w:rsidR="002971FC" w:rsidRPr="00662EDE">
        <w:rPr>
          <w:b/>
        </w:rPr>
        <w:t>3</w:t>
      </w:r>
      <w:r w:rsidRPr="00662EDE">
        <w:rPr>
          <w:b/>
        </w:rPr>
        <w:t xml:space="preserve"> годом</w:t>
      </w:r>
    </w:p>
    <w:p w:rsidR="00131F68" w:rsidRPr="00662EDE" w:rsidRDefault="00131F68" w:rsidP="00841385">
      <w:pPr>
        <w:ind w:firstLine="709"/>
        <w:jc w:val="center"/>
        <w:rPr>
          <w:b/>
        </w:rPr>
      </w:pPr>
    </w:p>
    <w:p w:rsidR="00841385" w:rsidRPr="00662EDE" w:rsidRDefault="00841385" w:rsidP="003C46F3">
      <w:pPr>
        <w:rPr>
          <w:b/>
        </w:rPr>
      </w:pPr>
    </w:p>
    <w:tbl>
      <w:tblPr>
        <w:tblW w:w="9984" w:type="dxa"/>
        <w:jc w:val="center"/>
        <w:tblInd w:w="90" w:type="dxa"/>
        <w:tblLook w:val="04A0"/>
      </w:tblPr>
      <w:tblGrid>
        <w:gridCol w:w="2660"/>
        <w:gridCol w:w="1821"/>
        <w:gridCol w:w="1988"/>
        <w:gridCol w:w="1847"/>
        <w:gridCol w:w="1668"/>
      </w:tblGrid>
      <w:tr w:rsidR="00251FC7" w:rsidRPr="00BB04F5" w:rsidTr="00251FC7">
        <w:trPr>
          <w:trHeight w:val="255"/>
          <w:jc w:val="center"/>
        </w:trPr>
        <w:tc>
          <w:tcPr>
            <w:tcW w:w="2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Регион</w:t>
            </w:r>
          </w:p>
        </w:tc>
        <w:tc>
          <w:tcPr>
            <w:tcW w:w="73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Северо-Охотоморская подзона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2013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2014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"+, -" к 2013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(т)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в % к 2013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  <w:r w:rsidRPr="00BB04F5">
              <w:rPr>
                <w:lang w:eastAsia="ru-RU"/>
              </w:rPr>
              <w:t>Камчатский край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26 118,965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22 626,892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-3 492,073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86,6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  <w:r w:rsidRPr="00BB04F5">
              <w:rPr>
                <w:lang w:eastAsia="ru-RU"/>
              </w:rPr>
              <w:t>Чукотский АО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191,960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0,000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-191,960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0,0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  <w:r w:rsidRPr="00BB04F5">
              <w:rPr>
                <w:lang w:eastAsia="ru-RU"/>
              </w:rPr>
              <w:t>Прочие регионы ДВФО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31 829,590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52 137,278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20 307,688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163,8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58 140,515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74 764,170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16 623,655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128,6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Регион</w:t>
            </w:r>
          </w:p>
        </w:tc>
        <w:tc>
          <w:tcPr>
            <w:tcW w:w="73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Западно-Камчатская подзона</w:t>
            </w:r>
          </w:p>
        </w:tc>
      </w:tr>
      <w:tr w:rsidR="00251FC7" w:rsidRPr="00BB04F5" w:rsidTr="00251FC7">
        <w:trPr>
          <w:trHeight w:val="255"/>
          <w:jc w:val="center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2013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2014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"+, -" к 2013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(т)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в % к 2013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  <w:r w:rsidRPr="00BB04F5">
              <w:rPr>
                <w:lang w:eastAsia="ru-RU"/>
              </w:rPr>
              <w:t>Камчатский край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45 305,586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80 799,647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35 494,061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178,3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  <w:r w:rsidRPr="00BB04F5">
              <w:rPr>
                <w:lang w:eastAsia="ru-RU"/>
              </w:rPr>
              <w:t>Чукотский АО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451,671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1 155,889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704,218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255,9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  <w:r w:rsidRPr="00BB04F5">
              <w:rPr>
                <w:lang w:eastAsia="ru-RU"/>
              </w:rPr>
              <w:t>Прочие регионы ДВФО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182 754,748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189 663,144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6 908,396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103,8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228 512,005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271 618,680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43 106,675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118,9</w:t>
            </w:r>
          </w:p>
        </w:tc>
      </w:tr>
      <w:tr w:rsidR="00251FC7" w:rsidRPr="00BB04F5" w:rsidTr="00251FC7">
        <w:trPr>
          <w:trHeight w:val="255"/>
          <w:jc w:val="center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Регион</w:t>
            </w:r>
          </w:p>
        </w:tc>
        <w:tc>
          <w:tcPr>
            <w:tcW w:w="73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Камчатско-Курильская подзона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2013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2014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"+, -" к 2013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(т)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в % к 2013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  <w:r w:rsidRPr="00BB04F5">
              <w:rPr>
                <w:lang w:eastAsia="ru-RU"/>
              </w:rPr>
              <w:t>Камчатский край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66 993,564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35 446,647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-31 546,917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52,9</w:t>
            </w:r>
          </w:p>
        </w:tc>
      </w:tr>
      <w:tr w:rsidR="00251FC7" w:rsidRPr="00BB04F5" w:rsidTr="00251FC7">
        <w:trPr>
          <w:trHeight w:val="255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  <w:r w:rsidRPr="00BB04F5">
              <w:rPr>
                <w:lang w:eastAsia="ru-RU"/>
              </w:rPr>
              <w:t>Чукотский АО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1 243,749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45,471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-1 198,278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3,7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  <w:r w:rsidRPr="00BB04F5">
              <w:rPr>
                <w:lang w:eastAsia="ru-RU"/>
              </w:rPr>
              <w:t>Прочие регионы ДВФО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56 650,291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57 807,073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1 156,782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102,0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124 887,604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93 299,191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-31 588,413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74,7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Регион</w:t>
            </w:r>
          </w:p>
        </w:tc>
        <w:tc>
          <w:tcPr>
            <w:tcW w:w="73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ВСЕГО по экспедиции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2013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2014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"+, -" к 2013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(т)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в % к 2013</w:t>
            </w:r>
          </w:p>
        </w:tc>
      </w:tr>
      <w:tr w:rsidR="00251FC7" w:rsidRPr="00BB04F5" w:rsidTr="00251FC7">
        <w:trPr>
          <w:trHeight w:val="255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  <w:r w:rsidRPr="00BB04F5">
              <w:rPr>
                <w:lang w:eastAsia="ru-RU"/>
              </w:rPr>
              <w:t>Камчатский край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138 418,115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138 873,186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455,071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100,3</w:t>
            </w:r>
          </w:p>
        </w:tc>
      </w:tr>
      <w:tr w:rsidR="00251FC7" w:rsidRPr="00BB04F5" w:rsidTr="00251FC7">
        <w:trPr>
          <w:trHeight w:val="255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  <w:r w:rsidRPr="00BB04F5">
              <w:rPr>
                <w:lang w:eastAsia="ru-RU"/>
              </w:rPr>
              <w:t>Чукотский АО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1 887,380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1 201,360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-686,020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63,7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  <w:r w:rsidRPr="00BB04F5">
              <w:rPr>
                <w:lang w:eastAsia="ru-RU"/>
              </w:rPr>
              <w:t>Прочие регионы ДВФО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271 234,629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299 607,495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28 372,866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110,5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411 540,124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439 682,041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28 141,917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106,8</w:t>
            </w:r>
          </w:p>
        </w:tc>
      </w:tr>
    </w:tbl>
    <w:p w:rsidR="00CF1923" w:rsidRPr="00662EDE" w:rsidRDefault="00CF1923" w:rsidP="00841385">
      <w:pPr>
        <w:ind w:firstLine="709"/>
        <w:jc w:val="center"/>
        <w:rPr>
          <w:b/>
        </w:rPr>
      </w:pPr>
    </w:p>
    <w:p w:rsidR="002524D1" w:rsidRPr="00662EDE" w:rsidRDefault="002524D1" w:rsidP="00841385">
      <w:pPr>
        <w:ind w:firstLine="709"/>
        <w:jc w:val="center"/>
        <w:rPr>
          <w:b/>
        </w:rPr>
      </w:pPr>
    </w:p>
    <w:p w:rsidR="004B7552" w:rsidRPr="00662EDE" w:rsidRDefault="004B7552" w:rsidP="00841385">
      <w:pPr>
        <w:ind w:firstLine="709"/>
        <w:jc w:val="center"/>
        <w:rPr>
          <w:b/>
        </w:rPr>
      </w:pPr>
    </w:p>
    <w:p w:rsidR="004B7552" w:rsidRPr="00662EDE" w:rsidRDefault="004B7552">
      <w:pPr>
        <w:suppressAutoHyphens w:val="0"/>
        <w:rPr>
          <w:b/>
        </w:rPr>
      </w:pPr>
      <w:r w:rsidRPr="00662EDE">
        <w:rPr>
          <w:b/>
        </w:rPr>
        <w:br w:type="page"/>
      </w:r>
    </w:p>
    <w:p w:rsidR="00841385" w:rsidRPr="00662EDE" w:rsidRDefault="00227B47" w:rsidP="00841385">
      <w:pPr>
        <w:ind w:firstLine="709"/>
        <w:jc w:val="center"/>
        <w:rPr>
          <w:b/>
        </w:rPr>
      </w:pPr>
      <w:r w:rsidRPr="00662EDE">
        <w:rPr>
          <w:b/>
        </w:rPr>
        <w:lastRenderedPageBreak/>
        <w:t>Освоение квот</w:t>
      </w:r>
      <w:r w:rsidR="00841385" w:rsidRPr="00662EDE">
        <w:rPr>
          <w:b/>
        </w:rPr>
        <w:t xml:space="preserve"> минтая в Охотском море предприятиями Камчатского края</w:t>
      </w:r>
    </w:p>
    <w:p w:rsidR="00841385" w:rsidRPr="00662EDE" w:rsidRDefault="00227B47" w:rsidP="00841385">
      <w:pPr>
        <w:ind w:firstLine="709"/>
        <w:jc w:val="center"/>
        <w:rPr>
          <w:b/>
        </w:rPr>
      </w:pPr>
      <w:r w:rsidRPr="00662EDE">
        <w:rPr>
          <w:b/>
        </w:rPr>
        <w:t>за</w:t>
      </w:r>
      <w:r w:rsidR="00453F48" w:rsidRPr="00662EDE">
        <w:rPr>
          <w:b/>
        </w:rPr>
        <w:t xml:space="preserve"> </w:t>
      </w:r>
      <w:r w:rsidR="00251FC7">
        <w:rPr>
          <w:b/>
        </w:rPr>
        <w:t>02.03</w:t>
      </w:r>
      <w:r w:rsidR="00DF4443" w:rsidRPr="00662EDE">
        <w:rPr>
          <w:b/>
        </w:rPr>
        <w:t>.</w:t>
      </w:r>
      <w:r w:rsidR="00841385" w:rsidRPr="00662EDE">
        <w:rPr>
          <w:b/>
        </w:rPr>
        <w:t>201</w:t>
      </w:r>
      <w:r w:rsidR="00DF4443" w:rsidRPr="00662EDE">
        <w:rPr>
          <w:b/>
        </w:rPr>
        <w:t>4</w:t>
      </w:r>
    </w:p>
    <w:p w:rsidR="00131F68" w:rsidRPr="00662EDE" w:rsidRDefault="00131F68" w:rsidP="00841385">
      <w:pPr>
        <w:ind w:firstLine="709"/>
        <w:jc w:val="center"/>
        <w:rPr>
          <w:b/>
        </w:rPr>
      </w:pPr>
    </w:p>
    <w:tbl>
      <w:tblPr>
        <w:tblW w:w="7996" w:type="dxa"/>
        <w:jc w:val="center"/>
        <w:tblInd w:w="90" w:type="dxa"/>
        <w:tblLook w:val="04A0"/>
      </w:tblPr>
      <w:tblGrid>
        <w:gridCol w:w="2660"/>
        <w:gridCol w:w="1879"/>
        <w:gridCol w:w="1750"/>
        <w:gridCol w:w="1707"/>
      </w:tblGrid>
      <w:tr w:rsidR="00251FC7" w:rsidRPr="00BB04F5" w:rsidTr="00251FC7">
        <w:trPr>
          <w:trHeight w:val="255"/>
          <w:jc w:val="center"/>
        </w:trPr>
        <w:tc>
          <w:tcPr>
            <w:tcW w:w="26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Камчатский край</w:t>
            </w:r>
            <w:r w:rsidRPr="00BB04F5">
              <w:rPr>
                <w:lang w:eastAsia="ru-RU"/>
              </w:rPr>
              <w:br/>
              <w:t>Квота</w:t>
            </w:r>
          </w:p>
        </w:tc>
        <w:tc>
          <w:tcPr>
            <w:tcW w:w="53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Северо-Охотоморская подзона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квота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вылов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% освоения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  <w:r w:rsidRPr="00BB04F5">
              <w:rPr>
                <w:lang w:eastAsia="ru-RU"/>
              </w:rPr>
              <w:t>Промышленная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73 686,881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22 626,892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30,7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  <w:r w:rsidRPr="00BB04F5">
              <w:rPr>
                <w:lang w:eastAsia="ru-RU"/>
              </w:rPr>
              <w:t>Прибрежная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0,000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0,000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0,0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73 686,881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22 626,892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30,7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Камчатский край</w:t>
            </w:r>
            <w:r w:rsidRPr="00BB04F5">
              <w:rPr>
                <w:lang w:eastAsia="ru-RU"/>
              </w:rPr>
              <w:br/>
              <w:t>Квота</w:t>
            </w:r>
          </w:p>
        </w:tc>
        <w:tc>
          <w:tcPr>
            <w:tcW w:w="53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Западно-Камчатская подзона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квота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вылов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% освоения</w:t>
            </w:r>
          </w:p>
        </w:tc>
      </w:tr>
      <w:tr w:rsidR="00251FC7" w:rsidRPr="00BB04F5" w:rsidTr="00251FC7">
        <w:trPr>
          <w:trHeight w:val="255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  <w:r w:rsidRPr="00BB04F5">
              <w:rPr>
                <w:lang w:eastAsia="ru-RU"/>
              </w:rPr>
              <w:t>Промышленная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79 142,452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72 036,474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91,0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  <w:r w:rsidRPr="00BB04F5">
              <w:rPr>
                <w:lang w:eastAsia="ru-RU"/>
              </w:rPr>
              <w:t>Прибрежная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19 427,078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8 763,173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45,1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98 569,530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80 799,647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82,0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Камчатский край</w:t>
            </w:r>
            <w:r w:rsidRPr="00BB04F5">
              <w:rPr>
                <w:lang w:eastAsia="ru-RU"/>
              </w:rPr>
              <w:br/>
              <w:t>Квота</w:t>
            </w:r>
          </w:p>
        </w:tc>
        <w:tc>
          <w:tcPr>
            <w:tcW w:w="53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Камчатско-Курильская подзона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квота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вылов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% освоения</w:t>
            </w:r>
          </w:p>
        </w:tc>
      </w:tr>
      <w:tr w:rsidR="00251FC7" w:rsidRPr="00BB04F5" w:rsidTr="00251FC7">
        <w:trPr>
          <w:trHeight w:val="255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  <w:r w:rsidRPr="00BB04F5">
              <w:rPr>
                <w:lang w:eastAsia="ru-RU"/>
              </w:rPr>
              <w:t>Промышленная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59 766,404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29 715,908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49,7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  <w:r w:rsidRPr="00BB04F5">
              <w:rPr>
                <w:lang w:eastAsia="ru-RU"/>
              </w:rPr>
              <w:t>Прибрежная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29 055,217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5 730,739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19,7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88 821,621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35 446,647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39,9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  <w:tr w:rsidR="00251FC7" w:rsidRPr="00BB04F5" w:rsidTr="00251FC7">
        <w:trPr>
          <w:trHeight w:val="255"/>
          <w:jc w:val="center"/>
        </w:trPr>
        <w:tc>
          <w:tcPr>
            <w:tcW w:w="26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Камчатский край</w:t>
            </w:r>
            <w:r w:rsidRPr="00BB04F5">
              <w:rPr>
                <w:lang w:eastAsia="ru-RU"/>
              </w:rPr>
              <w:br/>
              <w:t>Квота</w:t>
            </w:r>
          </w:p>
        </w:tc>
        <w:tc>
          <w:tcPr>
            <w:tcW w:w="53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ВСЕГО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квота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вылов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% освоения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  <w:r w:rsidRPr="00BB04F5">
              <w:rPr>
                <w:lang w:eastAsia="ru-RU"/>
              </w:rPr>
              <w:t>Промышленная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212 595,737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124 379,274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58,5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rPr>
                <w:lang w:eastAsia="ru-RU"/>
              </w:rPr>
            </w:pPr>
            <w:r w:rsidRPr="00BB04F5">
              <w:rPr>
                <w:lang w:eastAsia="ru-RU"/>
              </w:rPr>
              <w:t>Прибрежная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48 482,295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lang w:eastAsia="ru-RU"/>
              </w:rPr>
            </w:pPr>
            <w:r w:rsidRPr="00BB04F5">
              <w:rPr>
                <w:lang w:eastAsia="ru-RU"/>
              </w:rPr>
              <w:t>14 493,912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29,9</w:t>
            </w:r>
          </w:p>
        </w:tc>
      </w:tr>
      <w:tr w:rsidR="00251FC7" w:rsidRPr="00BB04F5" w:rsidTr="00251FC7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261 078,032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138 873,186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FC7" w:rsidRPr="00BB04F5" w:rsidRDefault="00251FC7" w:rsidP="00251F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B04F5">
              <w:rPr>
                <w:b/>
                <w:bCs/>
                <w:lang w:eastAsia="ru-RU"/>
              </w:rPr>
              <w:t>53,2</w:t>
            </w:r>
          </w:p>
        </w:tc>
      </w:tr>
    </w:tbl>
    <w:p w:rsidR="00862552" w:rsidRPr="00662EDE" w:rsidRDefault="00862552" w:rsidP="00227B47">
      <w:pPr>
        <w:ind w:right="-569" w:firstLine="709"/>
        <w:jc w:val="center"/>
        <w:rPr>
          <w:b/>
        </w:rPr>
      </w:pPr>
    </w:p>
    <w:p w:rsidR="00841385" w:rsidRPr="00E538D4" w:rsidRDefault="004324E1" w:rsidP="00D270FF">
      <w:pPr>
        <w:tabs>
          <w:tab w:val="left" w:pos="709"/>
        </w:tabs>
        <w:ind w:right="-1" w:firstLine="709"/>
        <w:jc w:val="both"/>
        <w:rPr>
          <w:b/>
          <w:sz w:val="26"/>
          <w:szCs w:val="26"/>
        </w:rPr>
      </w:pPr>
      <w:r w:rsidRPr="00E538D4">
        <w:rPr>
          <w:b/>
          <w:sz w:val="26"/>
          <w:szCs w:val="26"/>
        </w:rPr>
        <w:t>5. </w:t>
      </w:r>
      <w:r w:rsidR="00841385" w:rsidRPr="00E538D4">
        <w:rPr>
          <w:b/>
          <w:sz w:val="26"/>
          <w:szCs w:val="26"/>
        </w:rPr>
        <w:t xml:space="preserve">Поставлено в порты </w:t>
      </w:r>
      <w:r w:rsidR="00227B47" w:rsidRPr="00E538D4">
        <w:rPr>
          <w:b/>
          <w:sz w:val="26"/>
          <w:szCs w:val="26"/>
        </w:rPr>
        <w:t xml:space="preserve">Камчатского края, в том числе: </w:t>
      </w:r>
      <w:r w:rsidR="00841385" w:rsidRPr="00E538D4">
        <w:rPr>
          <w:b/>
          <w:sz w:val="26"/>
          <w:szCs w:val="26"/>
        </w:rPr>
        <w:t>на территорию Российской Федерации, на экспорт.</w:t>
      </w:r>
    </w:p>
    <w:p w:rsidR="003C46F3" w:rsidRPr="00E538D4" w:rsidRDefault="00251FC7" w:rsidP="003C46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02.03</w:t>
      </w:r>
      <w:r w:rsidR="003C46F3" w:rsidRPr="00E538D4">
        <w:rPr>
          <w:sz w:val="26"/>
          <w:szCs w:val="26"/>
        </w:rPr>
        <w:t>.2014 с начала года в порту</w:t>
      </w:r>
      <w:r w:rsidR="003C46F3" w:rsidRPr="00E538D4">
        <w:rPr>
          <w:sz w:val="26"/>
          <w:szCs w:val="26"/>
        </w:rPr>
        <w:br/>
        <w:t xml:space="preserve">Петропавловск-Камчатский всего задекларировано минтаевой рыбопродукции </w:t>
      </w:r>
      <w:r w:rsidR="003C46F3" w:rsidRPr="00E538D4">
        <w:rPr>
          <w:sz w:val="26"/>
          <w:szCs w:val="26"/>
        </w:rPr>
        <w:br/>
        <w:t xml:space="preserve">2 343,204 т (ввезено и задекларировано из ИЭЗ РФ 2 343,204 т, задекларировано </w:t>
      </w:r>
      <w:r w:rsidR="003C46F3" w:rsidRPr="00E538D4">
        <w:rPr>
          <w:sz w:val="26"/>
          <w:szCs w:val="26"/>
        </w:rPr>
        <w:br/>
        <w:t>и вывезено с территории РФ 0,00 т), в том числе:</w:t>
      </w:r>
    </w:p>
    <w:p w:rsidR="003C46F3" w:rsidRPr="00E538D4" w:rsidRDefault="003C46F3" w:rsidP="00E538D4">
      <w:pPr>
        <w:pStyle w:val="af5"/>
        <w:numPr>
          <w:ilvl w:val="0"/>
          <w:numId w:val="16"/>
        </w:numPr>
        <w:tabs>
          <w:tab w:val="left" w:pos="0"/>
        </w:tabs>
        <w:ind w:left="0" w:firstLine="426"/>
        <w:jc w:val="both"/>
        <w:rPr>
          <w:sz w:val="26"/>
          <w:szCs w:val="26"/>
        </w:rPr>
      </w:pPr>
      <w:r w:rsidRPr="00E538D4">
        <w:rPr>
          <w:sz w:val="26"/>
          <w:szCs w:val="26"/>
        </w:rPr>
        <w:t>отгружено на территорию РФ – 1 700,215 т;</w:t>
      </w:r>
    </w:p>
    <w:p w:rsidR="003C46F3" w:rsidRPr="00E538D4" w:rsidRDefault="003C46F3" w:rsidP="00E538D4">
      <w:pPr>
        <w:pStyle w:val="af5"/>
        <w:numPr>
          <w:ilvl w:val="0"/>
          <w:numId w:val="16"/>
        </w:numPr>
        <w:ind w:left="0" w:firstLine="426"/>
        <w:jc w:val="both"/>
        <w:rPr>
          <w:sz w:val="26"/>
          <w:szCs w:val="26"/>
        </w:rPr>
      </w:pPr>
      <w:r w:rsidRPr="00E538D4">
        <w:rPr>
          <w:sz w:val="26"/>
          <w:szCs w:val="26"/>
        </w:rPr>
        <w:t>отгружено на экспорт, в том числе с</w:t>
      </w:r>
      <w:r w:rsidR="00E538D4">
        <w:rPr>
          <w:sz w:val="26"/>
          <w:szCs w:val="26"/>
        </w:rPr>
        <w:t xml:space="preserve"> территории РФ</w:t>
      </w:r>
      <w:r w:rsidRPr="00E538D4">
        <w:rPr>
          <w:sz w:val="26"/>
          <w:szCs w:val="26"/>
        </w:rPr>
        <w:t xml:space="preserve"> – 642,989 т.</w:t>
      </w:r>
    </w:p>
    <w:p w:rsidR="00841385" w:rsidRPr="00E538D4" w:rsidRDefault="004324E1" w:rsidP="00D270FF">
      <w:pPr>
        <w:tabs>
          <w:tab w:val="left" w:pos="709"/>
        </w:tabs>
        <w:ind w:right="-1" w:firstLine="709"/>
        <w:jc w:val="both"/>
        <w:rPr>
          <w:b/>
          <w:sz w:val="26"/>
          <w:szCs w:val="26"/>
        </w:rPr>
      </w:pPr>
      <w:r w:rsidRPr="00E538D4">
        <w:rPr>
          <w:b/>
          <w:sz w:val="26"/>
          <w:szCs w:val="26"/>
        </w:rPr>
        <w:t>6. </w:t>
      </w:r>
      <w:r w:rsidR="0000423D" w:rsidRPr="00E538D4">
        <w:rPr>
          <w:b/>
          <w:sz w:val="26"/>
          <w:szCs w:val="26"/>
        </w:rPr>
        <w:t>Количество наблюдателей в Охотоморской минтаевой экспедиции:</w:t>
      </w:r>
    </w:p>
    <w:p w:rsidR="00772694" w:rsidRPr="00E538D4" w:rsidRDefault="00772694" w:rsidP="0077269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E538D4">
        <w:rPr>
          <w:sz w:val="26"/>
          <w:szCs w:val="26"/>
        </w:rPr>
        <w:t>В экспедиции работают 2 наблюдателя ФГБУ «Севвострыбвод»,</w:t>
      </w:r>
      <w:r w:rsidRPr="00E538D4">
        <w:rPr>
          <w:sz w:val="26"/>
          <w:szCs w:val="26"/>
        </w:rPr>
        <w:br/>
        <w:t xml:space="preserve">3 наблюдателя ФГУП «КамчатНИРО», из них 2 наблюдателя работают </w:t>
      </w:r>
      <w:r w:rsidRPr="00E538D4">
        <w:rPr>
          <w:sz w:val="26"/>
          <w:szCs w:val="26"/>
        </w:rPr>
        <w:br/>
        <w:t>в Северо-Охотоморской подзоне, 3 наблюдателя работают в Западно-Камчатской подзоне.</w:t>
      </w:r>
    </w:p>
    <w:p w:rsidR="006743A1" w:rsidRPr="00662EDE" w:rsidRDefault="006743A1" w:rsidP="00D270FF">
      <w:pPr>
        <w:ind w:right="-1" w:firstLine="720"/>
        <w:jc w:val="both"/>
      </w:pPr>
    </w:p>
    <w:p w:rsidR="00227B47" w:rsidRPr="00B375A2" w:rsidRDefault="00227B47" w:rsidP="00D270FF">
      <w:pPr>
        <w:ind w:left="-360" w:right="-1" w:firstLine="1080"/>
        <w:jc w:val="both"/>
        <w:rPr>
          <w:sz w:val="20"/>
          <w:szCs w:val="20"/>
        </w:rPr>
      </w:pPr>
      <w:r w:rsidRPr="00662EDE">
        <w:rPr>
          <w:sz w:val="20"/>
          <w:szCs w:val="20"/>
        </w:rPr>
        <w:t>Информация подготовлена сотрудниками Отдела аналитической работы и мониторинга водных биологических ресурсов Северо-Восточного территориального управления Федерального агентства по рыболовству.</w:t>
      </w:r>
    </w:p>
    <w:p w:rsidR="00227B47" w:rsidRPr="0000423D" w:rsidRDefault="00227B47" w:rsidP="00D270FF">
      <w:pPr>
        <w:ind w:right="-1" w:firstLine="720"/>
        <w:jc w:val="both"/>
      </w:pPr>
    </w:p>
    <w:p w:rsidR="00D67A04" w:rsidRPr="0000423D" w:rsidRDefault="00D67A04" w:rsidP="0000423D">
      <w:pPr>
        <w:ind w:firstLine="709"/>
        <w:jc w:val="both"/>
      </w:pPr>
    </w:p>
    <w:sectPr w:rsidR="00D67A04" w:rsidRPr="0000423D" w:rsidSect="00227B47">
      <w:footerReference w:type="default" r:id="rId8"/>
      <w:pgSz w:w="11906" w:h="16838"/>
      <w:pgMar w:top="614" w:right="566" w:bottom="328" w:left="1418" w:header="426" w:footer="27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FA1" w:rsidRDefault="00A86FA1">
      <w:r>
        <w:separator/>
      </w:r>
    </w:p>
  </w:endnote>
  <w:endnote w:type="continuationSeparator" w:id="0">
    <w:p w:rsidR="00A86FA1" w:rsidRDefault="00A86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Devanagar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FA1" w:rsidRDefault="00A86FA1">
    <w:pPr>
      <w:pStyle w:val="af"/>
      <w:jc w:val="right"/>
    </w:pPr>
    <w:fldSimple w:instr=" PAGE   \* MERGEFORMAT ">
      <w:r w:rsidR="00BF1EF1">
        <w:rPr>
          <w:noProof/>
        </w:rPr>
        <w:t>2</w:t>
      </w:r>
    </w:fldSimple>
  </w:p>
  <w:p w:rsidR="00A86FA1" w:rsidRDefault="00A86FA1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FA1" w:rsidRDefault="00A86FA1">
      <w:r>
        <w:separator/>
      </w:r>
    </w:p>
  </w:footnote>
  <w:footnote w:type="continuationSeparator" w:id="0">
    <w:p w:rsidR="00A86FA1" w:rsidRDefault="00A86F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0F4F844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0"/>
      </w:rPr>
    </w:lvl>
  </w:abstractNum>
  <w:abstractNum w:abstractNumId="2">
    <w:nsid w:val="00000003"/>
    <w:multiLevelType w:val="multilevel"/>
    <w:tmpl w:val="2A40532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FC0DC8"/>
    <w:multiLevelType w:val="hybridMultilevel"/>
    <w:tmpl w:val="EAE61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B4E4D"/>
    <w:multiLevelType w:val="hybridMultilevel"/>
    <w:tmpl w:val="4B9C109A"/>
    <w:lvl w:ilvl="0" w:tplc="7C845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914C45"/>
    <w:multiLevelType w:val="hybridMultilevel"/>
    <w:tmpl w:val="4B94F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40A74"/>
    <w:multiLevelType w:val="hybridMultilevel"/>
    <w:tmpl w:val="67020F3C"/>
    <w:lvl w:ilvl="0" w:tplc="DE12EF1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5E4711"/>
    <w:multiLevelType w:val="hybridMultilevel"/>
    <w:tmpl w:val="25B01CFE"/>
    <w:lvl w:ilvl="0" w:tplc="8D2C523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600E09"/>
    <w:multiLevelType w:val="multilevel"/>
    <w:tmpl w:val="57664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10622BBC"/>
    <w:multiLevelType w:val="hybridMultilevel"/>
    <w:tmpl w:val="F33AA86A"/>
    <w:lvl w:ilvl="0" w:tplc="52642A1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5F025E"/>
    <w:multiLevelType w:val="hybridMultilevel"/>
    <w:tmpl w:val="D8B8C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C7186E"/>
    <w:multiLevelType w:val="hybridMultilevel"/>
    <w:tmpl w:val="EBC694F2"/>
    <w:lvl w:ilvl="0" w:tplc="B3B4832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267618"/>
    <w:multiLevelType w:val="hybridMultilevel"/>
    <w:tmpl w:val="82744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7118A"/>
    <w:multiLevelType w:val="hybridMultilevel"/>
    <w:tmpl w:val="2A009E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3D5D55"/>
    <w:multiLevelType w:val="hybridMultilevel"/>
    <w:tmpl w:val="964EBE22"/>
    <w:name w:val="WW8Num32"/>
    <w:lvl w:ilvl="0" w:tplc="7C845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275C1"/>
    <w:multiLevelType w:val="multilevel"/>
    <w:tmpl w:val="D20A434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7">
    <w:nsid w:val="52EC629E"/>
    <w:multiLevelType w:val="hybridMultilevel"/>
    <w:tmpl w:val="0E6227BC"/>
    <w:lvl w:ilvl="0" w:tplc="0756C61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052EC8"/>
    <w:multiLevelType w:val="hybridMultilevel"/>
    <w:tmpl w:val="C3565F14"/>
    <w:lvl w:ilvl="0" w:tplc="084C8B2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784E2D"/>
    <w:multiLevelType w:val="hybridMultilevel"/>
    <w:tmpl w:val="BDF2998A"/>
    <w:lvl w:ilvl="0" w:tplc="7C845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8B2A69"/>
    <w:multiLevelType w:val="hybridMultilevel"/>
    <w:tmpl w:val="5F549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73B41"/>
    <w:multiLevelType w:val="hybridMultilevel"/>
    <w:tmpl w:val="E3CA4ADA"/>
    <w:lvl w:ilvl="0" w:tplc="7C845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043AD"/>
    <w:multiLevelType w:val="hybridMultilevel"/>
    <w:tmpl w:val="2D92AF90"/>
    <w:lvl w:ilvl="0" w:tplc="195C3E5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F565BB"/>
    <w:multiLevelType w:val="hybridMultilevel"/>
    <w:tmpl w:val="112E8798"/>
    <w:lvl w:ilvl="0" w:tplc="17A0B94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635E7F"/>
    <w:multiLevelType w:val="hybridMultilevel"/>
    <w:tmpl w:val="EC704346"/>
    <w:lvl w:ilvl="0" w:tplc="8F985FA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FE0AF2"/>
    <w:multiLevelType w:val="hybridMultilevel"/>
    <w:tmpl w:val="1938B816"/>
    <w:lvl w:ilvl="0" w:tplc="B80E622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CB0957"/>
    <w:multiLevelType w:val="hybridMultilevel"/>
    <w:tmpl w:val="2338A564"/>
    <w:name w:val="WW8Num33"/>
    <w:lvl w:ilvl="0" w:tplc="7C845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FC7D74"/>
    <w:multiLevelType w:val="hybridMultilevel"/>
    <w:tmpl w:val="2F704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D01AB0"/>
    <w:multiLevelType w:val="hybridMultilevel"/>
    <w:tmpl w:val="35428956"/>
    <w:lvl w:ilvl="0" w:tplc="7C845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EA118C"/>
    <w:multiLevelType w:val="hybridMultilevel"/>
    <w:tmpl w:val="AECEA3B4"/>
    <w:lvl w:ilvl="0" w:tplc="7C845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B04C71"/>
    <w:multiLevelType w:val="hybridMultilevel"/>
    <w:tmpl w:val="8D7E7CD4"/>
    <w:lvl w:ilvl="0" w:tplc="9D30A86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DF3827"/>
    <w:multiLevelType w:val="hybridMultilevel"/>
    <w:tmpl w:val="FFB2F0EC"/>
    <w:lvl w:ilvl="0" w:tplc="7D606B18">
      <w:start w:val="1"/>
      <w:numFmt w:val="bullet"/>
      <w:suff w:val="space"/>
      <w:lvlText w:val=""/>
      <w:lvlJc w:val="left"/>
      <w:pPr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6"/>
  </w:num>
  <w:num w:numId="7">
    <w:abstractNumId w:val="20"/>
  </w:num>
  <w:num w:numId="8">
    <w:abstractNumId w:val="17"/>
  </w:num>
  <w:num w:numId="9">
    <w:abstractNumId w:val="14"/>
  </w:num>
  <w:num w:numId="10">
    <w:abstractNumId w:val="21"/>
  </w:num>
  <w:num w:numId="11">
    <w:abstractNumId w:val="6"/>
  </w:num>
  <w:num w:numId="12">
    <w:abstractNumId w:val="13"/>
  </w:num>
  <w:num w:numId="13">
    <w:abstractNumId w:val="11"/>
  </w:num>
  <w:num w:numId="14">
    <w:abstractNumId w:val="28"/>
  </w:num>
  <w:num w:numId="15">
    <w:abstractNumId w:val="4"/>
  </w:num>
  <w:num w:numId="16">
    <w:abstractNumId w:val="25"/>
  </w:num>
  <w:num w:numId="17">
    <w:abstractNumId w:val="19"/>
  </w:num>
  <w:num w:numId="18">
    <w:abstractNumId w:val="31"/>
  </w:num>
  <w:num w:numId="19">
    <w:abstractNumId w:val="5"/>
  </w:num>
  <w:num w:numId="20">
    <w:abstractNumId w:val="8"/>
  </w:num>
  <w:num w:numId="21">
    <w:abstractNumId w:val="30"/>
  </w:num>
  <w:num w:numId="22">
    <w:abstractNumId w:val="10"/>
  </w:num>
  <w:num w:numId="23">
    <w:abstractNumId w:val="23"/>
  </w:num>
  <w:num w:numId="24">
    <w:abstractNumId w:val="15"/>
  </w:num>
  <w:num w:numId="25">
    <w:abstractNumId w:val="18"/>
  </w:num>
  <w:num w:numId="26">
    <w:abstractNumId w:val="7"/>
  </w:num>
  <w:num w:numId="27">
    <w:abstractNumId w:val="29"/>
  </w:num>
  <w:num w:numId="28">
    <w:abstractNumId w:val="12"/>
  </w:num>
  <w:num w:numId="29">
    <w:abstractNumId w:val="26"/>
  </w:num>
  <w:num w:numId="30">
    <w:abstractNumId w:val="22"/>
  </w:num>
  <w:num w:numId="31">
    <w:abstractNumId w:val="27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embedSystemFonts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F3B29"/>
    <w:rsid w:val="00001FD2"/>
    <w:rsid w:val="00003A2E"/>
    <w:rsid w:val="0000423D"/>
    <w:rsid w:val="00004856"/>
    <w:rsid w:val="00005F0F"/>
    <w:rsid w:val="00013B6D"/>
    <w:rsid w:val="00015C8C"/>
    <w:rsid w:val="000237DE"/>
    <w:rsid w:val="00030E17"/>
    <w:rsid w:val="00040AE0"/>
    <w:rsid w:val="00044F15"/>
    <w:rsid w:val="0004663C"/>
    <w:rsid w:val="00050180"/>
    <w:rsid w:val="000613DB"/>
    <w:rsid w:val="000617D9"/>
    <w:rsid w:val="00070FF0"/>
    <w:rsid w:val="00083FBF"/>
    <w:rsid w:val="00085676"/>
    <w:rsid w:val="00092811"/>
    <w:rsid w:val="00093FEF"/>
    <w:rsid w:val="000C18A8"/>
    <w:rsid w:val="000C1FBD"/>
    <w:rsid w:val="000C54A0"/>
    <w:rsid w:val="000D175A"/>
    <w:rsid w:val="000E5DD8"/>
    <w:rsid w:val="00100892"/>
    <w:rsid w:val="00101116"/>
    <w:rsid w:val="00106E33"/>
    <w:rsid w:val="001130B3"/>
    <w:rsid w:val="001178B5"/>
    <w:rsid w:val="0012214E"/>
    <w:rsid w:val="00131ACB"/>
    <w:rsid w:val="00131F68"/>
    <w:rsid w:val="001425E2"/>
    <w:rsid w:val="001446C2"/>
    <w:rsid w:val="0014647E"/>
    <w:rsid w:val="00177414"/>
    <w:rsid w:val="00180E6D"/>
    <w:rsid w:val="00186150"/>
    <w:rsid w:val="0019394E"/>
    <w:rsid w:val="001951AE"/>
    <w:rsid w:val="001A3193"/>
    <w:rsid w:val="001A4D47"/>
    <w:rsid w:val="001A7B55"/>
    <w:rsid w:val="001C3B3E"/>
    <w:rsid w:val="001C4DD9"/>
    <w:rsid w:val="001C7F08"/>
    <w:rsid w:val="001F3BAF"/>
    <w:rsid w:val="001F69EF"/>
    <w:rsid w:val="00200D56"/>
    <w:rsid w:val="00201EF8"/>
    <w:rsid w:val="0020203C"/>
    <w:rsid w:val="00205072"/>
    <w:rsid w:val="002068ED"/>
    <w:rsid w:val="00212098"/>
    <w:rsid w:val="0022145C"/>
    <w:rsid w:val="00227B47"/>
    <w:rsid w:val="00234DF7"/>
    <w:rsid w:val="002353FA"/>
    <w:rsid w:val="002378C1"/>
    <w:rsid w:val="00240D03"/>
    <w:rsid w:val="002462E5"/>
    <w:rsid w:val="00251FC7"/>
    <w:rsid w:val="002524D1"/>
    <w:rsid w:val="00254BD4"/>
    <w:rsid w:val="00254ECE"/>
    <w:rsid w:val="0027075B"/>
    <w:rsid w:val="00274D56"/>
    <w:rsid w:val="0028184A"/>
    <w:rsid w:val="00282E86"/>
    <w:rsid w:val="00287840"/>
    <w:rsid w:val="002960A4"/>
    <w:rsid w:val="002971FC"/>
    <w:rsid w:val="002A72D6"/>
    <w:rsid w:val="002C10D1"/>
    <w:rsid w:val="002D1878"/>
    <w:rsid w:val="002D2FF3"/>
    <w:rsid w:val="002D7A2F"/>
    <w:rsid w:val="002E796D"/>
    <w:rsid w:val="002E7FCE"/>
    <w:rsid w:val="0030071C"/>
    <w:rsid w:val="00302CA5"/>
    <w:rsid w:val="00305D9D"/>
    <w:rsid w:val="00316F89"/>
    <w:rsid w:val="00324860"/>
    <w:rsid w:val="00324C26"/>
    <w:rsid w:val="00324EEC"/>
    <w:rsid w:val="00356ABD"/>
    <w:rsid w:val="0036363E"/>
    <w:rsid w:val="00385D79"/>
    <w:rsid w:val="00394BB9"/>
    <w:rsid w:val="003A026E"/>
    <w:rsid w:val="003A0A20"/>
    <w:rsid w:val="003B1EF9"/>
    <w:rsid w:val="003B217A"/>
    <w:rsid w:val="003C46F3"/>
    <w:rsid w:val="003C7001"/>
    <w:rsid w:val="003D1C47"/>
    <w:rsid w:val="003E2143"/>
    <w:rsid w:val="003E5E6D"/>
    <w:rsid w:val="003F3B29"/>
    <w:rsid w:val="00402BA1"/>
    <w:rsid w:val="004054B8"/>
    <w:rsid w:val="00411BCC"/>
    <w:rsid w:val="004242EC"/>
    <w:rsid w:val="004276D6"/>
    <w:rsid w:val="004324E1"/>
    <w:rsid w:val="00442121"/>
    <w:rsid w:val="0045264D"/>
    <w:rsid w:val="00453F48"/>
    <w:rsid w:val="004664F3"/>
    <w:rsid w:val="0047541A"/>
    <w:rsid w:val="004821E1"/>
    <w:rsid w:val="00482F3F"/>
    <w:rsid w:val="00491D50"/>
    <w:rsid w:val="004A6073"/>
    <w:rsid w:val="004B5DC7"/>
    <w:rsid w:val="004B7552"/>
    <w:rsid w:val="004C3252"/>
    <w:rsid w:val="004D0273"/>
    <w:rsid w:val="004D2C6A"/>
    <w:rsid w:val="004D4C27"/>
    <w:rsid w:val="004D7436"/>
    <w:rsid w:val="004E1524"/>
    <w:rsid w:val="004F58B7"/>
    <w:rsid w:val="0051051C"/>
    <w:rsid w:val="00516946"/>
    <w:rsid w:val="0052666B"/>
    <w:rsid w:val="005317B2"/>
    <w:rsid w:val="00540E15"/>
    <w:rsid w:val="00554E87"/>
    <w:rsid w:val="00555F46"/>
    <w:rsid w:val="005724AC"/>
    <w:rsid w:val="00591D5E"/>
    <w:rsid w:val="005951E9"/>
    <w:rsid w:val="005B0182"/>
    <w:rsid w:val="005B1E21"/>
    <w:rsid w:val="005B6111"/>
    <w:rsid w:val="005B7AB9"/>
    <w:rsid w:val="005C684F"/>
    <w:rsid w:val="005D240E"/>
    <w:rsid w:val="005D7444"/>
    <w:rsid w:val="005F2775"/>
    <w:rsid w:val="006034BA"/>
    <w:rsid w:val="00604EC8"/>
    <w:rsid w:val="0060562C"/>
    <w:rsid w:val="006123F2"/>
    <w:rsid w:val="00613D65"/>
    <w:rsid w:val="006140EC"/>
    <w:rsid w:val="00636CDA"/>
    <w:rsid w:val="00645B0A"/>
    <w:rsid w:val="00662EDE"/>
    <w:rsid w:val="006732F3"/>
    <w:rsid w:val="006743A1"/>
    <w:rsid w:val="006746E2"/>
    <w:rsid w:val="00676C4B"/>
    <w:rsid w:val="006862DE"/>
    <w:rsid w:val="00691EB5"/>
    <w:rsid w:val="00693D68"/>
    <w:rsid w:val="006A5F55"/>
    <w:rsid w:val="006C0CA2"/>
    <w:rsid w:val="006C1371"/>
    <w:rsid w:val="006D58A2"/>
    <w:rsid w:val="006D6BED"/>
    <w:rsid w:val="00710A35"/>
    <w:rsid w:val="0071707D"/>
    <w:rsid w:val="00722D30"/>
    <w:rsid w:val="0073193D"/>
    <w:rsid w:val="00751161"/>
    <w:rsid w:val="0076407D"/>
    <w:rsid w:val="00772694"/>
    <w:rsid w:val="00776CFD"/>
    <w:rsid w:val="00784F6E"/>
    <w:rsid w:val="00794318"/>
    <w:rsid w:val="007B6AA0"/>
    <w:rsid w:val="007B729C"/>
    <w:rsid w:val="007C38C6"/>
    <w:rsid w:val="007C43C9"/>
    <w:rsid w:val="007C7435"/>
    <w:rsid w:val="007D4EF3"/>
    <w:rsid w:val="007E0047"/>
    <w:rsid w:val="007E42A3"/>
    <w:rsid w:val="007E5AAE"/>
    <w:rsid w:val="007F27F0"/>
    <w:rsid w:val="007F603B"/>
    <w:rsid w:val="007F6C15"/>
    <w:rsid w:val="007F7921"/>
    <w:rsid w:val="00800288"/>
    <w:rsid w:val="0080750C"/>
    <w:rsid w:val="00807DDE"/>
    <w:rsid w:val="008156AA"/>
    <w:rsid w:val="00827452"/>
    <w:rsid w:val="00832488"/>
    <w:rsid w:val="00836D3B"/>
    <w:rsid w:val="00841385"/>
    <w:rsid w:val="008435A3"/>
    <w:rsid w:val="00845C56"/>
    <w:rsid w:val="0084627C"/>
    <w:rsid w:val="00855DC8"/>
    <w:rsid w:val="00861316"/>
    <w:rsid w:val="00861D98"/>
    <w:rsid w:val="00862552"/>
    <w:rsid w:val="00863F4B"/>
    <w:rsid w:val="008660E5"/>
    <w:rsid w:val="00866156"/>
    <w:rsid w:val="0087108D"/>
    <w:rsid w:val="008830F0"/>
    <w:rsid w:val="00884722"/>
    <w:rsid w:val="00884C0E"/>
    <w:rsid w:val="008925A9"/>
    <w:rsid w:val="008B1BA0"/>
    <w:rsid w:val="008B6A81"/>
    <w:rsid w:val="008C1950"/>
    <w:rsid w:val="008C5482"/>
    <w:rsid w:val="008C5870"/>
    <w:rsid w:val="008D4D03"/>
    <w:rsid w:val="008F0E71"/>
    <w:rsid w:val="008F1318"/>
    <w:rsid w:val="008F546F"/>
    <w:rsid w:val="008F6DD2"/>
    <w:rsid w:val="00903DDE"/>
    <w:rsid w:val="00923C6E"/>
    <w:rsid w:val="00937306"/>
    <w:rsid w:val="00937BCD"/>
    <w:rsid w:val="00951650"/>
    <w:rsid w:val="00952344"/>
    <w:rsid w:val="00962943"/>
    <w:rsid w:val="00974772"/>
    <w:rsid w:val="00975F29"/>
    <w:rsid w:val="00990B96"/>
    <w:rsid w:val="009A023E"/>
    <w:rsid w:val="009A2304"/>
    <w:rsid w:val="009A3BFA"/>
    <w:rsid w:val="009A7E8B"/>
    <w:rsid w:val="009B3256"/>
    <w:rsid w:val="009B59AA"/>
    <w:rsid w:val="009B6A8C"/>
    <w:rsid w:val="009C2A16"/>
    <w:rsid w:val="009C7BE1"/>
    <w:rsid w:val="009D63DF"/>
    <w:rsid w:val="009E5FAC"/>
    <w:rsid w:val="009F7210"/>
    <w:rsid w:val="00A116EF"/>
    <w:rsid w:val="00A12EFD"/>
    <w:rsid w:val="00A16EE5"/>
    <w:rsid w:val="00A21704"/>
    <w:rsid w:val="00A240B9"/>
    <w:rsid w:val="00A37468"/>
    <w:rsid w:val="00A41F03"/>
    <w:rsid w:val="00A4781A"/>
    <w:rsid w:val="00A510AB"/>
    <w:rsid w:val="00A70135"/>
    <w:rsid w:val="00A727A1"/>
    <w:rsid w:val="00A75F2C"/>
    <w:rsid w:val="00A807CD"/>
    <w:rsid w:val="00A84C43"/>
    <w:rsid w:val="00A85C8A"/>
    <w:rsid w:val="00A86FA1"/>
    <w:rsid w:val="00AA04C0"/>
    <w:rsid w:val="00AA3FCA"/>
    <w:rsid w:val="00AB589F"/>
    <w:rsid w:val="00AB60B8"/>
    <w:rsid w:val="00AC2064"/>
    <w:rsid w:val="00AD14BB"/>
    <w:rsid w:val="00AD1D46"/>
    <w:rsid w:val="00AD3DD9"/>
    <w:rsid w:val="00AE0D89"/>
    <w:rsid w:val="00AE62EC"/>
    <w:rsid w:val="00B0126C"/>
    <w:rsid w:val="00B1708A"/>
    <w:rsid w:val="00B36AB5"/>
    <w:rsid w:val="00B50D33"/>
    <w:rsid w:val="00B53819"/>
    <w:rsid w:val="00B5787A"/>
    <w:rsid w:val="00B72555"/>
    <w:rsid w:val="00B7502B"/>
    <w:rsid w:val="00B8578C"/>
    <w:rsid w:val="00B904EB"/>
    <w:rsid w:val="00B913E1"/>
    <w:rsid w:val="00B95C6D"/>
    <w:rsid w:val="00BA61F3"/>
    <w:rsid w:val="00BB61B6"/>
    <w:rsid w:val="00BC16DD"/>
    <w:rsid w:val="00BC3946"/>
    <w:rsid w:val="00BF1EF1"/>
    <w:rsid w:val="00BF361F"/>
    <w:rsid w:val="00C033A3"/>
    <w:rsid w:val="00C22234"/>
    <w:rsid w:val="00C3001A"/>
    <w:rsid w:val="00C332AC"/>
    <w:rsid w:val="00C3551C"/>
    <w:rsid w:val="00C5341D"/>
    <w:rsid w:val="00C60830"/>
    <w:rsid w:val="00C77714"/>
    <w:rsid w:val="00C8431D"/>
    <w:rsid w:val="00C853EF"/>
    <w:rsid w:val="00C86F0E"/>
    <w:rsid w:val="00C87C42"/>
    <w:rsid w:val="00C940B1"/>
    <w:rsid w:val="00C96B54"/>
    <w:rsid w:val="00C97379"/>
    <w:rsid w:val="00CA3D82"/>
    <w:rsid w:val="00CA66AB"/>
    <w:rsid w:val="00CB69EF"/>
    <w:rsid w:val="00CC3DDF"/>
    <w:rsid w:val="00CD7936"/>
    <w:rsid w:val="00CE1C3D"/>
    <w:rsid w:val="00CE1D39"/>
    <w:rsid w:val="00CF1923"/>
    <w:rsid w:val="00CF2752"/>
    <w:rsid w:val="00CF789E"/>
    <w:rsid w:val="00D02FC9"/>
    <w:rsid w:val="00D057EF"/>
    <w:rsid w:val="00D07D48"/>
    <w:rsid w:val="00D10947"/>
    <w:rsid w:val="00D235AE"/>
    <w:rsid w:val="00D270FF"/>
    <w:rsid w:val="00D50DB5"/>
    <w:rsid w:val="00D55ACA"/>
    <w:rsid w:val="00D570F1"/>
    <w:rsid w:val="00D67A04"/>
    <w:rsid w:val="00D775F6"/>
    <w:rsid w:val="00D84753"/>
    <w:rsid w:val="00D97A8F"/>
    <w:rsid w:val="00DA4BE9"/>
    <w:rsid w:val="00DC23A2"/>
    <w:rsid w:val="00DC66D9"/>
    <w:rsid w:val="00DF0578"/>
    <w:rsid w:val="00DF4443"/>
    <w:rsid w:val="00E06408"/>
    <w:rsid w:val="00E154B7"/>
    <w:rsid w:val="00E15D1E"/>
    <w:rsid w:val="00E2135F"/>
    <w:rsid w:val="00E3370D"/>
    <w:rsid w:val="00E4449D"/>
    <w:rsid w:val="00E538D4"/>
    <w:rsid w:val="00E53BDB"/>
    <w:rsid w:val="00E554B7"/>
    <w:rsid w:val="00E63DB2"/>
    <w:rsid w:val="00E758BD"/>
    <w:rsid w:val="00E81ABC"/>
    <w:rsid w:val="00E94682"/>
    <w:rsid w:val="00E972AD"/>
    <w:rsid w:val="00EB530F"/>
    <w:rsid w:val="00EB733F"/>
    <w:rsid w:val="00EC5C7D"/>
    <w:rsid w:val="00EC7982"/>
    <w:rsid w:val="00ED435E"/>
    <w:rsid w:val="00EE0475"/>
    <w:rsid w:val="00EF1153"/>
    <w:rsid w:val="00F00531"/>
    <w:rsid w:val="00F01C2C"/>
    <w:rsid w:val="00F02747"/>
    <w:rsid w:val="00F10902"/>
    <w:rsid w:val="00F120F4"/>
    <w:rsid w:val="00F20C7D"/>
    <w:rsid w:val="00F24E2A"/>
    <w:rsid w:val="00F51123"/>
    <w:rsid w:val="00F55B93"/>
    <w:rsid w:val="00F60945"/>
    <w:rsid w:val="00F656A7"/>
    <w:rsid w:val="00F67224"/>
    <w:rsid w:val="00F924C0"/>
    <w:rsid w:val="00FA03F5"/>
    <w:rsid w:val="00FA111F"/>
    <w:rsid w:val="00FA2E7B"/>
    <w:rsid w:val="00FA44BA"/>
    <w:rsid w:val="00FA4908"/>
    <w:rsid w:val="00FA7D0B"/>
    <w:rsid w:val="00FC5217"/>
    <w:rsid w:val="00FE2A0D"/>
    <w:rsid w:val="00FF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4B"/>
    <w:pPr>
      <w:suppressAutoHyphens/>
    </w:pPr>
    <w:rPr>
      <w:sz w:val="24"/>
      <w:szCs w:val="24"/>
      <w:lang w:eastAsia="zh-CN"/>
    </w:rPr>
  </w:style>
  <w:style w:type="paragraph" w:styleId="4">
    <w:name w:val="heading 4"/>
    <w:basedOn w:val="a"/>
    <w:next w:val="a"/>
    <w:qFormat/>
    <w:rsid w:val="00676C4B"/>
    <w:pPr>
      <w:keepNext/>
      <w:numPr>
        <w:ilvl w:val="3"/>
        <w:numId w:val="1"/>
      </w:numPr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676C4B"/>
    <w:rPr>
      <w:rFonts w:ascii="Symbol" w:eastAsia="Times New Roman" w:hAnsi="Symbol" w:cs="Times New Roman"/>
      <w:sz w:val="20"/>
    </w:rPr>
  </w:style>
  <w:style w:type="character" w:customStyle="1" w:styleId="WW8Num3z0">
    <w:name w:val="WW8Num3z0"/>
    <w:rsid w:val="00676C4B"/>
    <w:rPr>
      <w:rFonts w:ascii="Symbol" w:hAnsi="Symbol" w:cs="OpenSymbol"/>
    </w:rPr>
  </w:style>
  <w:style w:type="character" w:customStyle="1" w:styleId="WW8Num4z0">
    <w:name w:val="WW8Num4z0"/>
    <w:rsid w:val="00676C4B"/>
    <w:rPr>
      <w:rFonts w:ascii="Symbol" w:hAnsi="Symbol" w:cs="OpenSymbol"/>
    </w:rPr>
  </w:style>
  <w:style w:type="character" w:customStyle="1" w:styleId="WW8Num5z0">
    <w:name w:val="WW8Num5z0"/>
    <w:rsid w:val="00676C4B"/>
    <w:rPr>
      <w:rFonts w:ascii="Symbol" w:hAnsi="Symbol" w:cs="OpenSymbol"/>
    </w:rPr>
  </w:style>
  <w:style w:type="character" w:customStyle="1" w:styleId="WW8Num6z2">
    <w:name w:val="WW8Num6z2"/>
    <w:rsid w:val="00676C4B"/>
    <w:rPr>
      <w:b/>
      <w:bCs/>
      <w:sz w:val="28"/>
      <w:szCs w:val="28"/>
    </w:rPr>
  </w:style>
  <w:style w:type="character" w:customStyle="1" w:styleId="2">
    <w:name w:val="Основной шрифт абзаца2"/>
    <w:rsid w:val="00676C4B"/>
  </w:style>
  <w:style w:type="character" w:customStyle="1" w:styleId="WW8Num2z1">
    <w:name w:val="WW8Num2z1"/>
    <w:rsid w:val="00676C4B"/>
    <w:rPr>
      <w:rFonts w:ascii="Courier New" w:hAnsi="Courier New" w:cs="Courier New"/>
    </w:rPr>
  </w:style>
  <w:style w:type="character" w:customStyle="1" w:styleId="WW8Num2z2">
    <w:name w:val="WW8Num2z2"/>
    <w:rsid w:val="00676C4B"/>
    <w:rPr>
      <w:rFonts w:ascii="Wingdings" w:hAnsi="Wingdings" w:cs="Wingdings"/>
    </w:rPr>
  </w:style>
  <w:style w:type="character" w:customStyle="1" w:styleId="WW8Num2z3">
    <w:name w:val="WW8Num2z3"/>
    <w:rsid w:val="00676C4B"/>
    <w:rPr>
      <w:rFonts w:ascii="Symbol" w:hAnsi="Symbol" w:cs="Symbol"/>
    </w:rPr>
  </w:style>
  <w:style w:type="character" w:customStyle="1" w:styleId="1">
    <w:name w:val="Основной шрифт абзаца1"/>
    <w:rsid w:val="00676C4B"/>
  </w:style>
  <w:style w:type="character" w:customStyle="1" w:styleId="a3">
    <w:name w:val="Текст выноски Знак"/>
    <w:basedOn w:val="1"/>
    <w:rsid w:val="00676C4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1"/>
    <w:rsid w:val="00676C4B"/>
    <w:rPr>
      <w:b/>
      <w:sz w:val="36"/>
    </w:rPr>
  </w:style>
  <w:style w:type="character" w:customStyle="1" w:styleId="20">
    <w:name w:val="Основной текст 2 Знак"/>
    <w:basedOn w:val="1"/>
    <w:rsid w:val="00676C4B"/>
    <w:rPr>
      <w:sz w:val="28"/>
    </w:rPr>
  </w:style>
  <w:style w:type="character" w:styleId="a4">
    <w:name w:val="Hyperlink"/>
    <w:basedOn w:val="1"/>
    <w:rsid w:val="00676C4B"/>
    <w:rPr>
      <w:color w:val="0000FF"/>
      <w:u w:val="single"/>
    </w:rPr>
  </w:style>
  <w:style w:type="character" w:styleId="a5">
    <w:name w:val="page number"/>
    <w:basedOn w:val="1"/>
    <w:rsid w:val="00676C4B"/>
  </w:style>
  <w:style w:type="character" w:customStyle="1" w:styleId="a6">
    <w:name w:val="Маркеры списка"/>
    <w:rsid w:val="00676C4B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76C4B"/>
    <w:rPr>
      <w:b/>
      <w:bCs/>
      <w:sz w:val="28"/>
      <w:szCs w:val="28"/>
    </w:rPr>
  </w:style>
  <w:style w:type="paragraph" w:customStyle="1" w:styleId="a8">
    <w:name w:val="Заголовок"/>
    <w:basedOn w:val="a"/>
    <w:next w:val="a9"/>
    <w:rsid w:val="00676C4B"/>
    <w:pPr>
      <w:keepNext/>
      <w:spacing w:before="240" w:after="120"/>
    </w:pPr>
    <w:rPr>
      <w:rFonts w:ascii="Arial" w:eastAsia="DejaVu Sans" w:hAnsi="Arial" w:cs="Lohit Devanagari"/>
      <w:sz w:val="28"/>
      <w:szCs w:val="28"/>
    </w:rPr>
  </w:style>
  <w:style w:type="paragraph" w:styleId="a9">
    <w:name w:val="Body Text"/>
    <w:basedOn w:val="a"/>
    <w:rsid w:val="00676C4B"/>
    <w:pPr>
      <w:spacing w:after="120"/>
    </w:pPr>
  </w:style>
  <w:style w:type="paragraph" w:styleId="aa">
    <w:name w:val="List"/>
    <w:basedOn w:val="a9"/>
    <w:rsid w:val="00676C4B"/>
    <w:rPr>
      <w:rFonts w:cs="Lohit Devanagari"/>
    </w:rPr>
  </w:style>
  <w:style w:type="paragraph" w:styleId="ab">
    <w:name w:val="caption"/>
    <w:basedOn w:val="a"/>
    <w:qFormat/>
    <w:rsid w:val="00676C4B"/>
    <w:pPr>
      <w:suppressLineNumbers/>
      <w:spacing w:before="120" w:after="120"/>
    </w:pPr>
    <w:rPr>
      <w:rFonts w:cs="Lohit Devanagari"/>
      <w:i/>
      <w:iCs/>
    </w:rPr>
  </w:style>
  <w:style w:type="paragraph" w:customStyle="1" w:styleId="21">
    <w:name w:val="Указатель2"/>
    <w:basedOn w:val="a"/>
    <w:rsid w:val="00676C4B"/>
    <w:pPr>
      <w:suppressLineNumbers/>
    </w:pPr>
    <w:rPr>
      <w:rFonts w:cs="Lohit Devanagari"/>
    </w:rPr>
  </w:style>
  <w:style w:type="paragraph" w:customStyle="1" w:styleId="10">
    <w:name w:val="Название объекта1"/>
    <w:basedOn w:val="a"/>
    <w:rsid w:val="00676C4B"/>
    <w:pPr>
      <w:suppressLineNumbers/>
      <w:spacing w:before="120" w:after="120"/>
    </w:pPr>
    <w:rPr>
      <w:rFonts w:cs="Lohit Devanagari"/>
      <w:i/>
      <w:iCs/>
    </w:rPr>
  </w:style>
  <w:style w:type="paragraph" w:customStyle="1" w:styleId="11">
    <w:name w:val="Указатель1"/>
    <w:basedOn w:val="a"/>
    <w:rsid w:val="00676C4B"/>
    <w:pPr>
      <w:suppressLineNumbers/>
    </w:pPr>
    <w:rPr>
      <w:rFonts w:cs="Lohit Devanagari"/>
    </w:rPr>
  </w:style>
  <w:style w:type="paragraph" w:customStyle="1" w:styleId="210">
    <w:name w:val="Основной текст 21"/>
    <w:basedOn w:val="a"/>
    <w:rsid w:val="00676C4B"/>
    <w:pPr>
      <w:jc w:val="both"/>
    </w:pPr>
    <w:rPr>
      <w:sz w:val="28"/>
      <w:szCs w:val="20"/>
    </w:rPr>
  </w:style>
  <w:style w:type="paragraph" w:styleId="ac">
    <w:name w:val="Balloon Text"/>
    <w:basedOn w:val="a"/>
    <w:rsid w:val="00676C4B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676C4B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676C4B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">
    <w:name w:val="footer"/>
    <w:basedOn w:val="a"/>
    <w:link w:val="af0"/>
    <w:rsid w:val="00676C4B"/>
    <w:pPr>
      <w:tabs>
        <w:tab w:val="center" w:pos="4677"/>
        <w:tab w:val="right" w:pos="9355"/>
      </w:tabs>
    </w:pPr>
  </w:style>
  <w:style w:type="paragraph" w:styleId="af1">
    <w:name w:val="header"/>
    <w:basedOn w:val="a"/>
    <w:rsid w:val="00676C4B"/>
    <w:pPr>
      <w:tabs>
        <w:tab w:val="center" w:pos="4677"/>
        <w:tab w:val="right" w:pos="9355"/>
      </w:tabs>
    </w:pPr>
  </w:style>
  <w:style w:type="paragraph" w:customStyle="1" w:styleId="12">
    <w:name w:val="Знак1"/>
    <w:basedOn w:val="a"/>
    <w:rsid w:val="00676C4B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10">
    <w:name w:val="Знак Знак Знак1 Знак Знак Знак1 Знак Знак Знак Знак"/>
    <w:basedOn w:val="a"/>
    <w:rsid w:val="00676C4B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2">
    <w:name w:val="Содержимое врезки"/>
    <w:basedOn w:val="a9"/>
    <w:rsid w:val="00676C4B"/>
  </w:style>
  <w:style w:type="paragraph" w:customStyle="1" w:styleId="af3">
    <w:name w:val="Содержимое таблицы"/>
    <w:basedOn w:val="a"/>
    <w:rsid w:val="00676C4B"/>
    <w:pPr>
      <w:suppressLineNumbers/>
    </w:pPr>
  </w:style>
  <w:style w:type="paragraph" w:customStyle="1" w:styleId="af4">
    <w:name w:val="Заголовок таблицы"/>
    <w:basedOn w:val="af3"/>
    <w:rsid w:val="00676C4B"/>
    <w:pPr>
      <w:jc w:val="center"/>
    </w:pPr>
    <w:rPr>
      <w:b/>
      <w:bCs/>
    </w:rPr>
  </w:style>
  <w:style w:type="character" w:customStyle="1" w:styleId="af0">
    <w:name w:val="Нижний колонтитул Знак"/>
    <w:basedOn w:val="a0"/>
    <w:link w:val="af"/>
    <w:uiPriority w:val="99"/>
    <w:rsid w:val="00030E1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C7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B7996-1E7B-461F-AADF-5DE7AB84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Сиваков Александр Петрович</dc:creator>
  <cp:lastModifiedBy>Тян Карина Александровна</cp:lastModifiedBy>
  <cp:revision>13</cp:revision>
  <cp:lastPrinted>2014-02-10T22:04:00Z</cp:lastPrinted>
  <dcterms:created xsi:type="dcterms:W3CDTF">2014-02-03T21:35:00Z</dcterms:created>
  <dcterms:modified xsi:type="dcterms:W3CDTF">2014-03-03T22:10:00Z</dcterms:modified>
</cp:coreProperties>
</file>